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C" w:rsidRPr="00153058" w:rsidRDefault="0078087C">
      <w:pPr>
        <w:jc w:val="center"/>
        <w:rPr>
          <w:rFonts w:ascii="Verdana" w:hAnsi="Verdana" w:cs="Adobe Caslon Pro"/>
          <w:b/>
          <w:color w:val="000000"/>
          <w:sz w:val="32"/>
          <w:szCs w:val="32"/>
        </w:rPr>
      </w:pPr>
      <w:r w:rsidRPr="00153058">
        <w:rPr>
          <w:rFonts w:ascii="Verdana" w:hAnsi="Verdana" w:cs="Adobe Caslon Pro"/>
          <w:b/>
          <w:color w:val="000000"/>
          <w:sz w:val="32"/>
          <w:szCs w:val="32"/>
        </w:rPr>
        <w:t xml:space="preserve">Regulamin </w:t>
      </w:r>
    </w:p>
    <w:p w:rsidR="0078087C" w:rsidRPr="00153058" w:rsidRDefault="0078087C">
      <w:pPr>
        <w:jc w:val="center"/>
        <w:rPr>
          <w:rFonts w:ascii="Verdana" w:hAnsi="Verdana" w:cs="Adobe Caslon Pro"/>
          <w:b/>
          <w:color w:val="000000"/>
          <w:sz w:val="32"/>
          <w:szCs w:val="32"/>
        </w:rPr>
      </w:pPr>
      <w:r w:rsidRPr="00153058">
        <w:rPr>
          <w:rFonts w:ascii="Verdana" w:hAnsi="Verdana" w:cs="Adobe Caslon Pro"/>
          <w:b/>
          <w:color w:val="000000"/>
          <w:sz w:val="32"/>
          <w:szCs w:val="32"/>
        </w:rPr>
        <w:t xml:space="preserve">Mistrzostw Polski PTT w </w:t>
      </w:r>
      <w:proofErr w:type="spellStart"/>
      <w:r w:rsidRPr="00153058">
        <w:rPr>
          <w:rFonts w:ascii="Verdana" w:hAnsi="Verdana" w:cs="Adobe Caslon Pro"/>
          <w:b/>
          <w:color w:val="000000"/>
          <w:sz w:val="32"/>
          <w:szCs w:val="32"/>
        </w:rPr>
        <w:t>Show</w:t>
      </w:r>
      <w:proofErr w:type="spellEnd"/>
      <w:r w:rsidR="00F07A83" w:rsidRPr="00153058">
        <w:rPr>
          <w:rFonts w:ascii="Verdana" w:hAnsi="Verdana" w:cs="Adobe Caslon Pro"/>
          <w:b/>
          <w:color w:val="000000"/>
          <w:sz w:val="32"/>
          <w:szCs w:val="32"/>
        </w:rPr>
        <w:t xml:space="preserve"> na 2018</w:t>
      </w:r>
      <w:r w:rsidR="00C00938">
        <w:rPr>
          <w:rFonts w:ascii="Verdana" w:hAnsi="Verdana" w:cs="Adobe Caslon Pro"/>
          <w:b/>
          <w:color w:val="000000"/>
          <w:sz w:val="32"/>
          <w:szCs w:val="32"/>
        </w:rPr>
        <w:t>r.</w:t>
      </w:r>
    </w:p>
    <w:p w:rsidR="0078087C" w:rsidRDefault="0078087C">
      <w:pPr>
        <w:jc w:val="center"/>
        <w:rPr>
          <w:rFonts w:ascii="Verdana" w:hAnsi="Verdana" w:cs="Adobe Caslon Pro"/>
          <w:b/>
          <w:color w:val="000000"/>
        </w:rPr>
      </w:pPr>
    </w:p>
    <w:p w:rsidR="00771A87" w:rsidRPr="00F07A83" w:rsidRDefault="00771A87">
      <w:pPr>
        <w:jc w:val="center"/>
        <w:rPr>
          <w:rFonts w:ascii="Verdana" w:hAnsi="Verdana" w:cs="Adobe Caslon Pro"/>
          <w:b/>
          <w:color w:val="000000"/>
        </w:rPr>
      </w:pPr>
    </w:p>
    <w:p w:rsidR="00771A87" w:rsidRDefault="00771A87" w:rsidP="00383E7B">
      <w:pPr>
        <w:pStyle w:val="Akapitzlist"/>
        <w:numPr>
          <w:ilvl w:val="0"/>
          <w:numId w:val="18"/>
        </w:numPr>
        <w:jc w:val="both"/>
        <w:rPr>
          <w:rFonts w:ascii="Verdana" w:hAnsi="Verdana" w:cs="Adobe Caslon Pro"/>
          <w:b/>
          <w:color w:val="000000"/>
        </w:rPr>
      </w:pPr>
      <w:r>
        <w:rPr>
          <w:rFonts w:ascii="Verdana" w:hAnsi="Verdana" w:cs="Adobe Caslon Pro"/>
          <w:b/>
          <w:color w:val="000000"/>
        </w:rPr>
        <w:t>Informacje ogólne</w:t>
      </w:r>
      <w:r w:rsidR="0078087C" w:rsidRPr="00771A87">
        <w:rPr>
          <w:rFonts w:ascii="Verdana" w:hAnsi="Verdana" w:cs="Adobe Caslon Pro"/>
          <w:b/>
          <w:color w:val="000000"/>
        </w:rPr>
        <w:t>:</w:t>
      </w:r>
    </w:p>
    <w:p w:rsidR="0078087C" w:rsidRPr="00F07A83" w:rsidRDefault="004D1234" w:rsidP="00383E7B">
      <w:pPr>
        <w:jc w:val="both"/>
        <w:rPr>
          <w:rFonts w:ascii="Verdana" w:hAnsi="Verdana" w:cs="Adobe Caslon Pro"/>
        </w:rPr>
      </w:pPr>
      <w:r>
        <w:rPr>
          <w:rFonts w:ascii="Verdana" w:hAnsi="Verdana" w:cs="Adobe Caslon Pro"/>
        </w:rPr>
        <w:t xml:space="preserve">      </w:t>
      </w:r>
      <w:r w:rsidR="0078087C" w:rsidRPr="00F07A83">
        <w:rPr>
          <w:rFonts w:ascii="Verdana" w:hAnsi="Verdana" w:cs="Adobe Caslon Pro"/>
        </w:rPr>
        <w:t xml:space="preserve"> </w:t>
      </w:r>
      <w:r w:rsidR="004C685F">
        <w:rPr>
          <w:rFonts w:ascii="Verdana" w:hAnsi="Verdana" w:cs="Adobe Caslon Pro"/>
        </w:rPr>
        <w:t xml:space="preserve"> •</w:t>
      </w:r>
      <w:r w:rsidR="0078087C" w:rsidRPr="00F07A83">
        <w:rPr>
          <w:rFonts w:ascii="Verdana" w:hAnsi="Verdana" w:cs="Adobe Caslon Pro"/>
        </w:rPr>
        <w:t xml:space="preserve"> </w:t>
      </w:r>
      <w:r w:rsidR="004C685F">
        <w:rPr>
          <w:rFonts w:ascii="Verdana" w:hAnsi="Verdana" w:cs="Adobe Caslon Pro"/>
        </w:rPr>
        <w:t xml:space="preserve"> </w:t>
      </w:r>
      <w:r w:rsidR="0078087C" w:rsidRPr="00136907">
        <w:rPr>
          <w:rFonts w:ascii="Verdana" w:hAnsi="Verdana" w:cs="Adobe Caslon Pro"/>
        </w:rPr>
        <w:t xml:space="preserve">Organizator </w:t>
      </w:r>
      <w:r w:rsidR="0078087C" w:rsidRPr="00F07A83">
        <w:rPr>
          <w:rFonts w:ascii="Verdana" w:hAnsi="Verdana" w:cs="Adobe Caslon Pro"/>
        </w:rPr>
        <w:t>: Taneczny Klub Sportowy eM STUDIO Opole Lubelskie</w:t>
      </w:r>
    </w:p>
    <w:p w:rsidR="0078087C" w:rsidRPr="00F07A83" w:rsidRDefault="0078087C" w:rsidP="00383E7B">
      <w:pPr>
        <w:numPr>
          <w:ilvl w:val="0"/>
          <w:numId w:val="2"/>
        </w:numPr>
        <w:tabs>
          <w:tab w:val="clear" w:pos="0"/>
          <w:tab w:val="num" w:pos="349"/>
        </w:tabs>
        <w:ind w:left="1069"/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 xml:space="preserve">Termin : </w:t>
      </w:r>
      <w:r w:rsidR="004C685F">
        <w:rPr>
          <w:rFonts w:ascii="Verdana" w:hAnsi="Verdana" w:cs="Adobe Caslon Pro"/>
        </w:rPr>
        <w:t xml:space="preserve">   </w:t>
      </w:r>
      <w:r w:rsidR="00BF6260" w:rsidRPr="00F07A83">
        <w:rPr>
          <w:rFonts w:ascii="Verdana" w:hAnsi="Verdana" w:cs="Adobe Caslon Pro"/>
        </w:rPr>
        <w:t>29</w:t>
      </w:r>
      <w:r w:rsidRPr="00F07A83">
        <w:rPr>
          <w:rFonts w:ascii="Verdana" w:hAnsi="Verdana" w:cs="Adobe Caslon Pro"/>
        </w:rPr>
        <w:t xml:space="preserve"> września 201</w:t>
      </w:r>
      <w:r w:rsidR="00BF6260" w:rsidRPr="00F07A83">
        <w:rPr>
          <w:rFonts w:ascii="Verdana" w:hAnsi="Verdana" w:cs="Adobe Caslon Pro"/>
        </w:rPr>
        <w:t>8</w:t>
      </w:r>
    </w:p>
    <w:p w:rsidR="0078087C" w:rsidRPr="00F07A83" w:rsidRDefault="0078087C" w:rsidP="00383E7B">
      <w:pPr>
        <w:numPr>
          <w:ilvl w:val="0"/>
          <w:numId w:val="2"/>
        </w:numPr>
        <w:tabs>
          <w:tab w:val="clear" w:pos="0"/>
          <w:tab w:val="num" w:pos="349"/>
        </w:tabs>
        <w:ind w:left="1069"/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>Miejsce:  Hala Zespołu Szkół nr 1 w Opolu Lubelskim, ul. Szkolna 5</w:t>
      </w:r>
    </w:p>
    <w:p w:rsidR="0078087C" w:rsidRPr="00F07A83" w:rsidRDefault="0078087C" w:rsidP="00383E7B">
      <w:pPr>
        <w:numPr>
          <w:ilvl w:val="0"/>
          <w:numId w:val="2"/>
        </w:numPr>
        <w:tabs>
          <w:tab w:val="clear" w:pos="0"/>
          <w:tab w:val="num" w:pos="349"/>
        </w:tabs>
        <w:ind w:left="1069"/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>Wymiary parkietu:   19,80 m x 14,40 m</w:t>
      </w:r>
    </w:p>
    <w:p w:rsidR="0078087C" w:rsidRPr="00136907" w:rsidRDefault="0078087C" w:rsidP="00383E7B">
      <w:pPr>
        <w:numPr>
          <w:ilvl w:val="0"/>
          <w:numId w:val="2"/>
        </w:numPr>
        <w:tabs>
          <w:tab w:val="clear" w:pos="0"/>
          <w:tab w:val="num" w:pos="349"/>
        </w:tabs>
        <w:ind w:left="1069"/>
        <w:jc w:val="both"/>
        <w:rPr>
          <w:rFonts w:ascii="Verdana" w:hAnsi="Verdana" w:cs="Adobe Caslon Pro"/>
        </w:rPr>
      </w:pPr>
      <w:r w:rsidRPr="00136907">
        <w:rPr>
          <w:rFonts w:ascii="Verdana" w:hAnsi="Verdana" w:cs="Adobe Caslon Pro"/>
        </w:rPr>
        <w:t xml:space="preserve">Kierownik turnieju : Maciej Gołębiowski  </w:t>
      </w:r>
      <w:proofErr w:type="spellStart"/>
      <w:r w:rsidR="00136907" w:rsidRPr="00136907">
        <w:rPr>
          <w:rFonts w:ascii="Verdana" w:hAnsi="Verdana" w:cs="Adobe Caslon Pro"/>
        </w:rPr>
        <w:t>tel</w:t>
      </w:r>
      <w:proofErr w:type="spellEnd"/>
      <w:r w:rsidR="00136907" w:rsidRPr="00136907">
        <w:rPr>
          <w:rFonts w:ascii="Verdana" w:hAnsi="Verdana" w:cs="Adobe Caslon Pro"/>
        </w:rPr>
        <w:t>. 793622912</w:t>
      </w:r>
    </w:p>
    <w:p w:rsidR="0078087C" w:rsidRPr="00136907" w:rsidRDefault="0078087C" w:rsidP="00383E7B">
      <w:pPr>
        <w:numPr>
          <w:ilvl w:val="0"/>
          <w:numId w:val="2"/>
        </w:numPr>
        <w:tabs>
          <w:tab w:val="clear" w:pos="0"/>
          <w:tab w:val="num" w:pos="349"/>
        </w:tabs>
        <w:ind w:left="1069"/>
        <w:jc w:val="both"/>
        <w:rPr>
          <w:rFonts w:ascii="Verdana" w:hAnsi="Verdana" w:cs="Adobe Caslon Pro"/>
        </w:rPr>
      </w:pPr>
      <w:r w:rsidRPr="00136907">
        <w:rPr>
          <w:rFonts w:ascii="Verdana" w:hAnsi="Verdana" w:cs="Adobe Caslon Pro"/>
        </w:rPr>
        <w:t>Kierownik artystyczny</w:t>
      </w:r>
      <w:r w:rsidR="00F07A83" w:rsidRPr="00136907">
        <w:rPr>
          <w:rFonts w:ascii="Verdana" w:hAnsi="Verdana" w:cs="Adobe Caslon Pro"/>
        </w:rPr>
        <w:t xml:space="preserve"> : </w:t>
      </w:r>
      <w:r w:rsidR="00BF6260" w:rsidRPr="00136907">
        <w:rPr>
          <w:rFonts w:ascii="Verdana" w:hAnsi="Verdana" w:cs="Adobe Caslon Pro"/>
        </w:rPr>
        <w:t>Dominika Dul</w:t>
      </w:r>
    </w:p>
    <w:p w:rsidR="003544BD" w:rsidRPr="00136907" w:rsidRDefault="003544BD" w:rsidP="00383E7B">
      <w:pPr>
        <w:numPr>
          <w:ilvl w:val="0"/>
          <w:numId w:val="2"/>
        </w:numPr>
        <w:tabs>
          <w:tab w:val="clear" w:pos="0"/>
          <w:tab w:val="num" w:pos="349"/>
        </w:tabs>
        <w:ind w:left="1069"/>
        <w:jc w:val="both"/>
        <w:rPr>
          <w:rFonts w:ascii="Verdana" w:hAnsi="Verdana" w:cs="Adobe Caslon Pro"/>
        </w:rPr>
      </w:pPr>
      <w:r w:rsidRPr="00136907">
        <w:rPr>
          <w:rFonts w:ascii="Verdana" w:hAnsi="Verdana" w:cs="Adobe Caslon Pro"/>
        </w:rPr>
        <w:t>Uczestnicy: tancerze powyżej 15 roku życia</w:t>
      </w:r>
    </w:p>
    <w:p w:rsidR="00136907" w:rsidRPr="00136907" w:rsidRDefault="004D1234" w:rsidP="00136907">
      <w:pPr>
        <w:numPr>
          <w:ilvl w:val="0"/>
          <w:numId w:val="2"/>
        </w:numPr>
        <w:tabs>
          <w:tab w:val="clear" w:pos="0"/>
          <w:tab w:val="num" w:pos="349"/>
        </w:tabs>
        <w:ind w:left="1069"/>
        <w:jc w:val="both"/>
        <w:rPr>
          <w:rFonts w:ascii="Verdana" w:hAnsi="Verdana" w:cs="Adobe Caslon Pro"/>
        </w:rPr>
      </w:pPr>
      <w:r w:rsidRPr="00136907">
        <w:rPr>
          <w:rFonts w:ascii="Verdana" w:hAnsi="Verdana" w:cs="Adobe Caslon Pro"/>
        </w:rPr>
        <w:t>Cel imprezy</w:t>
      </w:r>
      <w:r w:rsidR="00136907" w:rsidRPr="00136907">
        <w:rPr>
          <w:rFonts w:ascii="Verdana" w:hAnsi="Verdana" w:cs="Adobe Caslon Pro"/>
        </w:rPr>
        <w:t xml:space="preserve">: </w:t>
      </w:r>
      <w:r w:rsidR="00136907" w:rsidRPr="00136907">
        <w:rPr>
          <w:rFonts w:ascii="Verdana" w:hAnsi="Verdana" w:cs="Calibri"/>
          <w:bCs/>
        </w:rPr>
        <w:t xml:space="preserve">wyłonienie Mistrzów i Wicemistrzów Polski Polskiego Towarzystwa Tanecznego w </w:t>
      </w:r>
      <w:proofErr w:type="spellStart"/>
      <w:r w:rsidR="00136907" w:rsidRPr="00136907">
        <w:rPr>
          <w:rFonts w:ascii="Verdana" w:hAnsi="Verdana" w:cs="Calibri"/>
          <w:bCs/>
        </w:rPr>
        <w:t>Show</w:t>
      </w:r>
      <w:proofErr w:type="spellEnd"/>
      <w:r w:rsidR="00136907" w:rsidRPr="00136907">
        <w:rPr>
          <w:rFonts w:ascii="Verdana" w:hAnsi="Verdana" w:cs="Calibri"/>
          <w:bCs/>
        </w:rPr>
        <w:t xml:space="preserve"> w Tańcach Standardowych i w Tańcach Latynoamerykańskich w kategoriach par Dorosłych, </w:t>
      </w:r>
    </w:p>
    <w:p w:rsidR="004D1234" w:rsidRPr="00136907" w:rsidRDefault="00136907" w:rsidP="00136907">
      <w:pPr>
        <w:pStyle w:val="Akapitzlist"/>
        <w:numPr>
          <w:ilvl w:val="0"/>
          <w:numId w:val="2"/>
        </w:numPr>
        <w:tabs>
          <w:tab w:val="clear" w:pos="0"/>
          <w:tab w:val="num" w:pos="349"/>
        </w:tabs>
        <w:ind w:left="1069"/>
        <w:jc w:val="both"/>
        <w:rPr>
          <w:rFonts w:ascii="Verdana" w:hAnsi="Verdana" w:cs="Adobe Caslon Pro"/>
        </w:rPr>
      </w:pPr>
      <w:r w:rsidRPr="00136907">
        <w:rPr>
          <w:rFonts w:ascii="Verdana" w:hAnsi="Verdana" w:cs="Calibri"/>
          <w:bCs/>
        </w:rPr>
        <w:t xml:space="preserve">popularyzacja </w:t>
      </w:r>
      <w:proofErr w:type="spellStart"/>
      <w:r w:rsidRPr="00136907">
        <w:rPr>
          <w:rFonts w:ascii="Verdana" w:hAnsi="Verdana" w:cs="Calibri"/>
          <w:bCs/>
        </w:rPr>
        <w:t>tańca</w:t>
      </w:r>
      <w:proofErr w:type="spellEnd"/>
      <w:r w:rsidRPr="00136907">
        <w:rPr>
          <w:rFonts w:ascii="Verdana" w:hAnsi="Verdana" w:cs="Calibri"/>
          <w:bCs/>
        </w:rPr>
        <w:t xml:space="preserve"> towarzyskiego i jego walorów wychowawczych</w:t>
      </w:r>
    </w:p>
    <w:p w:rsidR="0078087C" w:rsidRPr="00F07A83" w:rsidRDefault="0078087C" w:rsidP="00383E7B">
      <w:pPr>
        <w:tabs>
          <w:tab w:val="left" w:pos="1971"/>
        </w:tabs>
        <w:jc w:val="both"/>
        <w:rPr>
          <w:rFonts w:ascii="Verdana" w:hAnsi="Verdana" w:cs="Adobe Caslon Pro"/>
          <w:color w:val="000000"/>
        </w:rPr>
      </w:pPr>
    </w:p>
    <w:p w:rsidR="0078087C" w:rsidRPr="00771A87" w:rsidRDefault="0078087C" w:rsidP="00383E7B">
      <w:pPr>
        <w:pStyle w:val="Akapitzlist"/>
        <w:numPr>
          <w:ilvl w:val="0"/>
          <w:numId w:val="18"/>
        </w:numPr>
        <w:tabs>
          <w:tab w:val="left" w:pos="1971"/>
        </w:tabs>
        <w:jc w:val="both"/>
        <w:rPr>
          <w:rFonts w:ascii="Verdana" w:hAnsi="Verdana" w:cs="Adobe Caslon Pro"/>
          <w:color w:val="000000"/>
        </w:rPr>
      </w:pPr>
      <w:r w:rsidRPr="00771A87">
        <w:rPr>
          <w:rFonts w:ascii="Verdana" w:hAnsi="Verdana" w:cs="Adobe Caslon Pro"/>
          <w:b/>
          <w:color w:val="000000"/>
        </w:rPr>
        <w:t xml:space="preserve">Style </w:t>
      </w:r>
      <w:proofErr w:type="spellStart"/>
      <w:r w:rsidR="00AA1AE4" w:rsidRPr="00771A87">
        <w:rPr>
          <w:rFonts w:ascii="Verdana" w:hAnsi="Verdana" w:cs="Adobe Caslon Pro"/>
          <w:b/>
          <w:color w:val="000000"/>
        </w:rPr>
        <w:t>taneczne</w:t>
      </w:r>
      <w:proofErr w:type="spellEnd"/>
      <w:r w:rsidR="00AA1AE4" w:rsidRPr="00771A87">
        <w:rPr>
          <w:rFonts w:ascii="Verdana" w:hAnsi="Verdana" w:cs="Adobe Caslon Pro"/>
          <w:b/>
          <w:color w:val="000000"/>
        </w:rPr>
        <w:t xml:space="preserve"> turniejów </w:t>
      </w:r>
      <w:proofErr w:type="spellStart"/>
      <w:r w:rsidR="00AA1AE4" w:rsidRPr="00771A87">
        <w:rPr>
          <w:rFonts w:ascii="Verdana" w:hAnsi="Verdana" w:cs="Adobe Caslon Pro"/>
          <w:b/>
          <w:color w:val="000000"/>
        </w:rPr>
        <w:t>tańca</w:t>
      </w:r>
      <w:proofErr w:type="spellEnd"/>
      <w:r w:rsidR="00AA1AE4" w:rsidRPr="00771A87">
        <w:rPr>
          <w:rFonts w:ascii="Verdana" w:hAnsi="Verdana" w:cs="Adobe Caslon Pro"/>
          <w:b/>
          <w:color w:val="000000"/>
        </w:rPr>
        <w:t xml:space="preserve"> w </w:t>
      </w:r>
      <w:proofErr w:type="spellStart"/>
      <w:r w:rsidR="00AA1AE4" w:rsidRPr="00771A87">
        <w:rPr>
          <w:rFonts w:ascii="Verdana" w:hAnsi="Verdana" w:cs="Adobe Caslon Pro"/>
          <w:b/>
          <w:color w:val="000000"/>
        </w:rPr>
        <w:t>show</w:t>
      </w:r>
      <w:proofErr w:type="spellEnd"/>
      <w:r w:rsidRPr="00771A87">
        <w:rPr>
          <w:rFonts w:ascii="Verdana" w:hAnsi="Verdana" w:cs="Adobe Caslon Pro"/>
          <w:b/>
          <w:color w:val="000000"/>
        </w:rPr>
        <w:tab/>
      </w:r>
    </w:p>
    <w:p w:rsidR="0078087C" w:rsidRPr="00F07A83" w:rsidRDefault="0078087C" w:rsidP="00383E7B">
      <w:pPr>
        <w:tabs>
          <w:tab w:val="left" w:pos="1971"/>
        </w:tabs>
        <w:ind w:left="709"/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Turnieje </w:t>
      </w:r>
      <w:proofErr w:type="spellStart"/>
      <w:r w:rsidRPr="00F07A83">
        <w:rPr>
          <w:rFonts w:ascii="Verdana" w:hAnsi="Verdana" w:cs="Adobe Caslon Pro"/>
          <w:color w:val="000000"/>
        </w:rPr>
        <w:t>tańca</w:t>
      </w:r>
      <w:proofErr w:type="spellEnd"/>
      <w:r w:rsidRPr="00F07A83">
        <w:rPr>
          <w:rFonts w:ascii="Verdana" w:hAnsi="Verdana" w:cs="Adobe Caslon Pro"/>
          <w:color w:val="000000"/>
        </w:rPr>
        <w:t xml:space="preserve"> w </w:t>
      </w:r>
      <w:proofErr w:type="spellStart"/>
      <w:r w:rsidRPr="00F07A83">
        <w:rPr>
          <w:rFonts w:ascii="Verdana" w:hAnsi="Verdana" w:cs="Adobe Caslon Pro"/>
          <w:color w:val="000000"/>
        </w:rPr>
        <w:t>show</w:t>
      </w:r>
      <w:proofErr w:type="spellEnd"/>
      <w:r w:rsidRPr="00F07A83">
        <w:rPr>
          <w:rFonts w:ascii="Verdana" w:hAnsi="Verdana" w:cs="Adobe Caslon Pro"/>
          <w:color w:val="000000"/>
        </w:rPr>
        <w:t xml:space="preserve"> przeprowadzane są oddzielnie w stylach:</w:t>
      </w:r>
    </w:p>
    <w:p w:rsidR="0078087C" w:rsidRPr="00F07A83" w:rsidRDefault="0078087C" w:rsidP="00383E7B">
      <w:pPr>
        <w:numPr>
          <w:ilvl w:val="0"/>
          <w:numId w:val="5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tańce standardowe</w:t>
      </w:r>
    </w:p>
    <w:p w:rsidR="0078087C" w:rsidRPr="00771A87" w:rsidRDefault="0078087C" w:rsidP="00383E7B">
      <w:pPr>
        <w:numPr>
          <w:ilvl w:val="0"/>
          <w:numId w:val="5"/>
        </w:numPr>
        <w:jc w:val="both"/>
        <w:rPr>
          <w:rFonts w:ascii="Verdana" w:hAnsi="Verdana" w:cs="Adobe Caslon Pro"/>
          <w:b/>
          <w:color w:val="000000"/>
        </w:rPr>
      </w:pPr>
      <w:r w:rsidRPr="00F07A83">
        <w:rPr>
          <w:rFonts w:ascii="Verdana" w:hAnsi="Verdana" w:cs="Adobe Caslon Pro"/>
          <w:color w:val="000000"/>
        </w:rPr>
        <w:t>tańce latynoamerykańskie</w:t>
      </w:r>
    </w:p>
    <w:p w:rsidR="00771A87" w:rsidRPr="00771A87" w:rsidRDefault="00771A87" w:rsidP="00383E7B">
      <w:pPr>
        <w:jc w:val="both"/>
        <w:rPr>
          <w:rFonts w:ascii="Verdana" w:hAnsi="Verdana" w:cs="Adobe Caslon Pro"/>
          <w:b/>
          <w:color w:val="000000"/>
        </w:rPr>
      </w:pPr>
    </w:p>
    <w:p w:rsidR="00771A87" w:rsidRPr="00771A87" w:rsidRDefault="00771A87" w:rsidP="00383E7B">
      <w:pPr>
        <w:pStyle w:val="Akapitzlist"/>
        <w:numPr>
          <w:ilvl w:val="0"/>
          <w:numId w:val="18"/>
        </w:numPr>
        <w:jc w:val="both"/>
        <w:rPr>
          <w:rFonts w:ascii="Verdana" w:hAnsi="Verdana" w:cs="Adobe Caslon Pro"/>
          <w:b/>
          <w:bCs/>
        </w:rPr>
      </w:pPr>
      <w:r w:rsidRPr="00771A87">
        <w:rPr>
          <w:rFonts w:ascii="Verdana" w:hAnsi="Verdana" w:cs="Adobe Caslon Pro"/>
          <w:b/>
          <w:bCs/>
        </w:rPr>
        <w:t>Warunki uczestnictwa w turnieju</w:t>
      </w:r>
    </w:p>
    <w:p w:rsidR="00771A87" w:rsidRPr="009E3EBC" w:rsidRDefault="00771A87" w:rsidP="00383E7B">
      <w:pPr>
        <w:pStyle w:val="Nagwek5"/>
        <w:ind w:left="1042" w:hanging="333"/>
        <w:rPr>
          <w:rFonts w:ascii="Verdana" w:hAnsi="Verdana" w:cs="Adobe Caslon Pro"/>
          <w:b w:val="0"/>
          <w:sz w:val="24"/>
          <w:u w:val="none"/>
        </w:rPr>
      </w:pPr>
      <w:r w:rsidRPr="00F07A83">
        <w:rPr>
          <w:rFonts w:ascii="Verdana" w:hAnsi="Verdana" w:cs="Adobe Caslon Pro"/>
          <w:b w:val="0"/>
          <w:sz w:val="24"/>
          <w:u w:val="none"/>
        </w:rPr>
        <w:t xml:space="preserve">W turnieju może wziąć udział </w:t>
      </w:r>
      <w:proofErr w:type="spellStart"/>
      <w:r w:rsidRPr="00F07A83">
        <w:rPr>
          <w:rFonts w:ascii="Verdana" w:hAnsi="Verdana" w:cs="Adobe Caslon Pro"/>
          <w:b w:val="0"/>
          <w:sz w:val="24"/>
          <w:u w:val="none"/>
        </w:rPr>
        <w:t>para</w:t>
      </w:r>
      <w:proofErr w:type="spellEnd"/>
      <w:r w:rsidRPr="00F07A83">
        <w:rPr>
          <w:rFonts w:ascii="Verdana" w:hAnsi="Verdana" w:cs="Adobe Caslon Pro"/>
          <w:b w:val="0"/>
          <w:sz w:val="24"/>
          <w:u w:val="none"/>
        </w:rPr>
        <w:t>, która:</w:t>
      </w:r>
    </w:p>
    <w:p w:rsidR="00771A87" w:rsidRDefault="00771A87" w:rsidP="00383E7B">
      <w:pPr>
        <w:numPr>
          <w:ilvl w:val="2"/>
          <w:numId w:val="16"/>
        </w:numPr>
        <w:ind w:left="900" w:firstLine="0"/>
        <w:jc w:val="both"/>
        <w:rPr>
          <w:rFonts w:ascii="Verdana" w:hAnsi="Verdana" w:cs="Adobe Caslon Pro"/>
          <w:bCs/>
        </w:rPr>
      </w:pPr>
      <w:r>
        <w:rPr>
          <w:rFonts w:ascii="Verdana" w:hAnsi="Verdana" w:cs="Adobe Caslon Pro"/>
          <w:bCs/>
        </w:rPr>
        <w:t>posiada aktualny wpis w  CBD PTT</w:t>
      </w:r>
    </w:p>
    <w:p w:rsidR="00771A87" w:rsidRPr="00136907" w:rsidRDefault="00771A87" w:rsidP="00383E7B">
      <w:pPr>
        <w:numPr>
          <w:ilvl w:val="2"/>
          <w:numId w:val="16"/>
        </w:numPr>
        <w:ind w:left="900" w:firstLine="0"/>
        <w:jc w:val="both"/>
        <w:rPr>
          <w:rFonts w:ascii="Verdana" w:hAnsi="Verdana" w:cs="Adobe Caslon Pro"/>
          <w:bCs/>
        </w:rPr>
      </w:pPr>
      <w:r w:rsidRPr="00136907">
        <w:rPr>
          <w:rFonts w:ascii="Verdana" w:hAnsi="Verdana" w:cs="Adobe Caslon Pro"/>
          <w:bCs/>
        </w:rPr>
        <w:t>posiada książeczkę startową wraz z licencją taneczną na 2018 rok</w:t>
      </w:r>
    </w:p>
    <w:p w:rsidR="00771A87" w:rsidRPr="00136907" w:rsidRDefault="00771A87" w:rsidP="00383E7B">
      <w:pPr>
        <w:numPr>
          <w:ilvl w:val="2"/>
          <w:numId w:val="16"/>
        </w:numPr>
        <w:ind w:left="1440" w:hanging="540"/>
        <w:jc w:val="both"/>
        <w:rPr>
          <w:rFonts w:ascii="Verdana" w:hAnsi="Verdana" w:cs="Adobe Caslon Pro"/>
          <w:bCs/>
        </w:rPr>
      </w:pPr>
      <w:r w:rsidRPr="00136907">
        <w:rPr>
          <w:rFonts w:ascii="Verdana" w:hAnsi="Verdana" w:cs="Adobe Caslon Pro"/>
          <w:bCs/>
        </w:rPr>
        <w:t>należy do członka wspierającego, który ma opłaconą składkę członka wspierającego na 2018 rok</w:t>
      </w:r>
      <w:r w:rsidR="00C00938">
        <w:rPr>
          <w:rFonts w:ascii="Verdana" w:hAnsi="Verdana" w:cs="Adobe Caslon Pro"/>
          <w:bCs/>
        </w:rPr>
        <w:t>.</w:t>
      </w:r>
    </w:p>
    <w:p w:rsidR="00C00938" w:rsidRPr="00C00938" w:rsidRDefault="004C1FC9" w:rsidP="00383E7B">
      <w:pPr>
        <w:numPr>
          <w:ilvl w:val="2"/>
          <w:numId w:val="16"/>
        </w:numPr>
        <w:ind w:left="1440" w:hanging="540"/>
        <w:jc w:val="both"/>
        <w:rPr>
          <w:rFonts w:ascii="Verdana" w:hAnsi="Verdana" w:cs="Adobe Caslon Pro"/>
          <w:color w:val="FF0000"/>
        </w:rPr>
      </w:pPr>
      <w:r>
        <w:rPr>
          <w:rFonts w:ascii="Verdana" w:hAnsi="Verdana" w:cs="Adobe Caslon Pro"/>
          <w:bCs/>
          <w:color w:val="000000"/>
        </w:rPr>
        <w:t>Wniesie opłatę startową</w:t>
      </w:r>
      <w:r w:rsidR="00771A87" w:rsidRPr="00F07A83">
        <w:rPr>
          <w:rFonts w:ascii="Verdana" w:hAnsi="Verdana" w:cs="Adobe Caslon Pro"/>
          <w:bCs/>
          <w:color w:val="000000"/>
        </w:rPr>
        <w:t>: MP SHOW 80 zł/osoba</w:t>
      </w:r>
      <w:r w:rsidR="00C00938">
        <w:rPr>
          <w:rFonts w:ascii="Verdana" w:hAnsi="Verdana" w:cs="Adobe Caslon Pro"/>
          <w:bCs/>
          <w:color w:val="000000"/>
        </w:rPr>
        <w:t xml:space="preserve"> na konto </w:t>
      </w:r>
      <w:r w:rsidR="00233080">
        <w:rPr>
          <w:rFonts w:ascii="Verdana" w:hAnsi="Verdana" w:cs="Adobe Caslon Pro"/>
          <w:bCs/>
          <w:color w:val="000000"/>
        </w:rPr>
        <w:t xml:space="preserve"> </w:t>
      </w:r>
      <w:r w:rsidR="00C00938" w:rsidRPr="005E0FAD">
        <w:rPr>
          <w:rFonts w:ascii="Verdana" w:hAnsi="Verdana"/>
        </w:rPr>
        <w:t xml:space="preserve">: </w:t>
      </w:r>
    </w:p>
    <w:p w:rsidR="004C685F" w:rsidRDefault="00C00938" w:rsidP="00C00938">
      <w:pPr>
        <w:ind w:left="1440"/>
        <w:jc w:val="both"/>
        <w:rPr>
          <w:rFonts w:ascii="Verdana" w:hAnsi="Verdana"/>
        </w:rPr>
      </w:pPr>
      <w:r w:rsidRPr="005E0FAD">
        <w:rPr>
          <w:rFonts w:ascii="Verdana" w:hAnsi="Verdana"/>
        </w:rPr>
        <w:t xml:space="preserve">TKS EM STUDIO </w:t>
      </w:r>
      <w:r w:rsidRPr="00C00938">
        <w:rPr>
          <w:rFonts w:ascii="Verdana" w:hAnsi="Verdana"/>
          <w:b/>
        </w:rPr>
        <w:t>47 8735 0007 2000 2242 2000 0010</w:t>
      </w:r>
      <w:r w:rsidRPr="005E0FAD">
        <w:rPr>
          <w:rFonts w:ascii="Verdana" w:hAnsi="Verdana"/>
        </w:rPr>
        <w:t>.</w:t>
      </w:r>
    </w:p>
    <w:p w:rsidR="00771A87" w:rsidRPr="00233080" w:rsidRDefault="00C00938" w:rsidP="00C00938">
      <w:pPr>
        <w:ind w:left="1440"/>
        <w:jc w:val="both"/>
        <w:rPr>
          <w:rFonts w:ascii="Verdana" w:hAnsi="Verdana" w:cs="Adobe Caslon Pro"/>
          <w:color w:val="FF0000"/>
        </w:rPr>
      </w:pPr>
      <w:r w:rsidRPr="005E0FAD">
        <w:rPr>
          <w:rFonts w:ascii="Verdana" w:hAnsi="Verdana"/>
        </w:rPr>
        <w:t>Tytuł przelewu: Mistrzostwa</w:t>
      </w:r>
      <w:r>
        <w:rPr>
          <w:rFonts w:ascii="Verdana" w:hAnsi="Verdana"/>
        </w:rPr>
        <w:t xml:space="preserve"> Polski PTT w </w:t>
      </w:r>
      <w:proofErr w:type="spellStart"/>
      <w:r>
        <w:rPr>
          <w:rFonts w:ascii="Verdana" w:hAnsi="Verdana"/>
        </w:rPr>
        <w:t>show</w:t>
      </w:r>
      <w:proofErr w:type="spellEnd"/>
      <w:r>
        <w:rPr>
          <w:rFonts w:ascii="Verdana" w:hAnsi="Verdana"/>
        </w:rPr>
        <w:t>.</w:t>
      </w:r>
    </w:p>
    <w:p w:rsidR="00771A87" w:rsidRPr="00431A3E" w:rsidRDefault="00771A87" w:rsidP="00383E7B">
      <w:pPr>
        <w:ind w:left="717"/>
        <w:jc w:val="both"/>
        <w:rPr>
          <w:rFonts w:ascii="Verdana" w:hAnsi="Verdana" w:cs="Adobe Caslon Pro"/>
          <w:b/>
          <w:color w:val="000000"/>
        </w:rPr>
      </w:pPr>
    </w:p>
    <w:p w:rsidR="00771A87" w:rsidRPr="00771A87" w:rsidRDefault="00771A87" w:rsidP="00383E7B">
      <w:pPr>
        <w:pStyle w:val="Akapitzlist"/>
        <w:numPr>
          <w:ilvl w:val="0"/>
          <w:numId w:val="18"/>
        </w:numPr>
        <w:jc w:val="both"/>
        <w:rPr>
          <w:rFonts w:ascii="Verdana" w:hAnsi="Verdana" w:cs="Adobe Caslon Pro"/>
          <w:color w:val="000000"/>
        </w:rPr>
      </w:pPr>
      <w:r w:rsidRPr="00771A87">
        <w:rPr>
          <w:rFonts w:ascii="Verdana" w:hAnsi="Verdana" w:cs="Adobe Caslon Pro"/>
          <w:b/>
          <w:color w:val="000000"/>
        </w:rPr>
        <w:t>Zgłaszanie par</w:t>
      </w:r>
    </w:p>
    <w:p w:rsidR="00771A87" w:rsidRPr="00F07A83" w:rsidRDefault="00771A87" w:rsidP="00383E7B">
      <w:pPr>
        <w:numPr>
          <w:ilvl w:val="0"/>
          <w:numId w:val="15"/>
        </w:numPr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Zgłoszenia pary </w:t>
      </w:r>
      <w:r w:rsidRPr="00F07A83">
        <w:rPr>
          <w:rFonts w:ascii="Verdana" w:hAnsi="Verdana" w:cs="Adobe Caslon Pro"/>
          <w:color w:val="000000"/>
        </w:rPr>
        <w:t xml:space="preserve">należy dokonać najpóźniej </w:t>
      </w:r>
      <w:r>
        <w:rPr>
          <w:rFonts w:ascii="Verdana" w:hAnsi="Verdana" w:cs="Adobe Caslon Pro"/>
          <w:color w:val="000000"/>
        </w:rPr>
        <w:t>do 22.09.18r.</w:t>
      </w:r>
    </w:p>
    <w:p w:rsidR="00771A87" w:rsidRPr="00F07A83" w:rsidRDefault="00771A87" w:rsidP="00383E7B">
      <w:pPr>
        <w:numPr>
          <w:ilvl w:val="0"/>
          <w:numId w:val="15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Zgłoszenie pary w formie pisemnej  e-mail</w:t>
      </w:r>
      <w:r w:rsidR="00314320">
        <w:rPr>
          <w:rFonts w:ascii="Verdana" w:hAnsi="Verdana" w:cs="Adobe Caslon Pro"/>
          <w:color w:val="000000"/>
        </w:rPr>
        <w:t xml:space="preserve"> </w:t>
      </w:r>
      <w:r w:rsidR="00136907" w:rsidRPr="004C685F">
        <w:rPr>
          <w:rFonts w:ascii="Verdana" w:hAnsi="Verdana" w:cs="Adobe Caslon Pro"/>
          <w:b/>
        </w:rPr>
        <w:t>m.golembiowski@karczmabida.</w:t>
      </w:r>
      <w:r w:rsidR="004C685F" w:rsidRPr="004C685F">
        <w:rPr>
          <w:rFonts w:ascii="Verdana" w:hAnsi="Verdana" w:cs="Adobe Caslon Pro"/>
          <w:b/>
        </w:rPr>
        <w:t>com</w:t>
      </w:r>
      <w:r w:rsidRPr="00F07A83">
        <w:rPr>
          <w:rFonts w:ascii="Verdana" w:hAnsi="Verdana" w:cs="Adobe Caslon Pro"/>
          <w:color w:val="000000"/>
        </w:rPr>
        <w:t xml:space="preserve"> lub poprzez formularz na stronie www</w:t>
      </w:r>
      <w:r w:rsidR="00233080">
        <w:rPr>
          <w:rFonts w:ascii="Verdana" w:hAnsi="Verdana" w:cs="Adobe Caslon Pro"/>
          <w:color w:val="000000"/>
        </w:rPr>
        <w:t>.</w:t>
      </w:r>
      <w:r w:rsidR="00136907">
        <w:rPr>
          <w:rFonts w:ascii="Verdana" w:hAnsi="Verdana" w:cs="Adobe Caslon Pro"/>
          <w:color w:val="000000"/>
        </w:rPr>
        <w:t xml:space="preserve">taniec.pl </w:t>
      </w:r>
      <w:r w:rsidRPr="00F07A83">
        <w:rPr>
          <w:rFonts w:ascii="Verdana" w:hAnsi="Verdana" w:cs="Adobe Caslon Pro"/>
          <w:color w:val="000000"/>
        </w:rPr>
        <w:t>powinno zawierać:</w:t>
      </w:r>
    </w:p>
    <w:p w:rsidR="00771A87" w:rsidRPr="00F07A83" w:rsidRDefault="00771A87" w:rsidP="00383E7B">
      <w:pPr>
        <w:numPr>
          <w:ilvl w:val="0"/>
          <w:numId w:val="3"/>
        </w:numPr>
        <w:tabs>
          <w:tab w:val="clear" w:pos="0"/>
          <w:tab w:val="num" w:pos="1061"/>
        </w:tabs>
        <w:ind w:left="1775" w:hanging="357"/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imiona i nazwiska tancerzy</w:t>
      </w:r>
    </w:p>
    <w:p w:rsidR="00771A87" w:rsidRPr="00F07A83" w:rsidRDefault="00771A87" w:rsidP="00383E7B">
      <w:pPr>
        <w:numPr>
          <w:ilvl w:val="0"/>
          <w:numId w:val="3"/>
        </w:numPr>
        <w:tabs>
          <w:tab w:val="clear" w:pos="0"/>
          <w:tab w:val="num" w:pos="1061"/>
        </w:tabs>
        <w:ind w:left="1775" w:hanging="357"/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tytuł choreografii</w:t>
      </w:r>
    </w:p>
    <w:p w:rsidR="00771A87" w:rsidRPr="00F07A83" w:rsidRDefault="00771A87" w:rsidP="00383E7B">
      <w:pPr>
        <w:numPr>
          <w:ilvl w:val="0"/>
          <w:numId w:val="3"/>
        </w:numPr>
        <w:tabs>
          <w:tab w:val="clear" w:pos="0"/>
          <w:tab w:val="num" w:pos="1061"/>
        </w:tabs>
        <w:ind w:left="1775" w:hanging="357"/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czas trwania choreografii łącznie z wejściem i zejściem</w:t>
      </w:r>
    </w:p>
    <w:p w:rsidR="00771A87" w:rsidRPr="00F07A83" w:rsidRDefault="00771A87" w:rsidP="00383E7B">
      <w:pPr>
        <w:numPr>
          <w:ilvl w:val="0"/>
          <w:numId w:val="3"/>
        </w:numPr>
        <w:tabs>
          <w:tab w:val="clear" w:pos="0"/>
          <w:tab w:val="num" w:pos="1061"/>
        </w:tabs>
        <w:ind w:left="1775" w:hanging="357"/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listę używanych rekwizytów </w:t>
      </w:r>
    </w:p>
    <w:p w:rsidR="00771A87" w:rsidRDefault="00771A87" w:rsidP="00383E7B">
      <w:pPr>
        <w:numPr>
          <w:ilvl w:val="0"/>
          <w:numId w:val="3"/>
        </w:numPr>
        <w:tabs>
          <w:tab w:val="clear" w:pos="0"/>
          <w:tab w:val="num" w:pos="1061"/>
        </w:tabs>
        <w:ind w:left="1775" w:hanging="357"/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imię i nazwisko choreografa</w:t>
      </w:r>
    </w:p>
    <w:p w:rsidR="00771A87" w:rsidRDefault="00771A87" w:rsidP="00383E7B">
      <w:pPr>
        <w:numPr>
          <w:ilvl w:val="0"/>
          <w:numId w:val="3"/>
        </w:numPr>
        <w:tabs>
          <w:tab w:val="clear" w:pos="0"/>
          <w:tab w:val="num" w:pos="1061"/>
        </w:tabs>
        <w:ind w:left="1775" w:hanging="357"/>
        <w:jc w:val="both"/>
        <w:rPr>
          <w:rFonts w:ascii="Verdana" w:hAnsi="Verdana" w:cs="Adobe Caslon Pro"/>
          <w:color w:val="000000"/>
        </w:rPr>
      </w:pPr>
      <w:r w:rsidRPr="009E3EBC">
        <w:rPr>
          <w:rFonts w:ascii="Verdana" w:hAnsi="Verdana" w:cs="Adobe Caslon Pro"/>
          <w:color w:val="000000"/>
        </w:rPr>
        <w:t xml:space="preserve">tytuły utworów  muzycznych i nazwiska ich  wykonawców </w:t>
      </w:r>
    </w:p>
    <w:p w:rsidR="00AA1AE4" w:rsidRPr="00F07A83" w:rsidRDefault="00AA1AE4" w:rsidP="00383E7B">
      <w:pPr>
        <w:jc w:val="both"/>
        <w:rPr>
          <w:rFonts w:ascii="Verdana" w:hAnsi="Verdana" w:cs="Adobe Caslon Pro"/>
          <w:b/>
          <w:color w:val="000000"/>
        </w:rPr>
      </w:pPr>
    </w:p>
    <w:p w:rsidR="0078087C" w:rsidRPr="00771A87" w:rsidRDefault="0078087C" w:rsidP="00383E7B">
      <w:pPr>
        <w:pStyle w:val="Akapitzlist"/>
        <w:numPr>
          <w:ilvl w:val="0"/>
          <w:numId w:val="18"/>
        </w:numPr>
        <w:jc w:val="both"/>
        <w:rPr>
          <w:rFonts w:ascii="Verdana" w:hAnsi="Verdana" w:cs="Adobe Caslon Pro"/>
          <w:color w:val="000000"/>
        </w:rPr>
      </w:pPr>
      <w:r w:rsidRPr="00771A87">
        <w:rPr>
          <w:rFonts w:ascii="Verdana" w:hAnsi="Verdana" w:cs="Adobe Caslon Pro"/>
          <w:b/>
          <w:color w:val="000000"/>
        </w:rPr>
        <w:t>Choreografia</w:t>
      </w:r>
    </w:p>
    <w:p w:rsidR="003544BD" w:rsidRPr="003544BD" w:rsidRDefault="0078087C" w:rsidP="00383E7B">
      <w:pPr>
        <w:numPr>
          <w:ilvl w:val="0"/>
          <w:numId w:val="6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Nie określa się liczby tańców standardowych, które mają być zawarte </w:t>
      </w:r>
    </w:p>
    <w:p w:rsidR="0078087C" w:rsidRPr="00F07A83" w:rsidRDefault="003544BD" w:rsidP="00383E7B">
      <w:pPr>
        <w:ind w:left="720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 </w:t>
      </w:r>
      <w:r w:rsidR="0078087C" w:rsidRPr="00F07A83">
        <w:rPr>
          <w:rFonts w:ascii="Verdana" w:hAnsi="Verdana" w:cs="Adobe Caslon Pro"/>
          <w:color w:val="000000"/>
        </w:rPr>
        <w:t>w układach w stylu standard.</w:t>
      </w:r>
    </w:p>
    <w:p w:rsidR="0078087C" w:rsidRPr="00F07A83" w:rsidRDefault="0078087C" w:rsidP="00383E7B">
      <w:pPr>
        <w:numPr>
          <w:ilvl w:val="0"/>
          <w:numId w:val="6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Nie określa się liczby tańców latynoamerykańskich, które mają być zawarte w układach w stylu latynoamerykańskim.</w:t>
      </w:r>
    </w:p>
    <w:p w:rsidR="00AA1AE4" w:rsidRDefault="0078087C" w:rsidP="00383E7B">
      <w:pPr>
        <w:numPr>
          <w:ilvl w:val="0"/>
          <w:numId w:val="6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lastRenderedPageBreak/>
        <w:t xml:space="preserve">Dopuszczone są inne formy </w:t>
      </w:r>
      <w:proofErr w:type="spellStart"/>
      <w:r w:rsidRPr="00F07A83">
        <w:rPr>
          <w:rFonts w:ascii="Verdana" w:hAnsi="Verdana" w:cs="Adobe Caslon Pro"/>
          <w:color w:val="000000"/>
        </w:rPr>
        <w:t>tańca</w:t>
      </w:r>
      <w:proofErr w:type="spellEnd"/>
      <w:r w:rsidRPr="00F07A83">
        <w:rPr>
          <w:rFonts w:ascii="Verdana" w:hAnsi="Verdana" w:cs="Adobe Caslon Pro"/>
          <w:color w:val="000000"/>
        </w:rPr>
        <w:t xml:space="preserve"> w układach tanecznych </w:t>
      </w:r>
    </w:p>
    <w:p w:rsidR="0078087C" w:rsidRPr="00F07A83" w:rsidRDefault="003544BD" w:rsidP="00383E7B">
      <w:pPr>
        <w:ind w:left="720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 </w:t>
      </w:r>
      <w:r w:rsidR="0078087C" w:rsidRPr="00F07A83">
        <w:rPr>
          <w:rFonts w:ascii="Verdana" w:hAnsi="Verdana" w:cs="Adobe Caslon Pro"/>
          <w:color w:val="000000"/>
        </w:rPr>
        <w:t xml:space="preserve">w poszczególnych stylach tanecznych. </w:t>
      </w:r>
    </w:p>
    <w:p w:rsidR="0078087C" w:rsidRPr="00F07A83" w:rsidRDefault="0078087C" w:rsidP="00383E7B">
      <w:pPr>
        <w:numPr>
          <w:ilvl w:val="0"/>
          <w:numId w:val="6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Czas trwania  choreografii innych form tanecznych w poszczególnych stylach tanecznych nie może w sumie przekraczać 16 taktów.</w:t>
      </w:r>
    </w:p>
    <w:p w:rsidR="0078087C" w:rsidRPr="00F07A83" w:rsidRDefault="0078087C" w:rsidP="00383E7B">
      <w:pPr>
        <w:numPr>
          <w:ilvl w:val="0"/>
          <w:numId w:val="6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Nie określa się długości czasu choreografii tańczonej bez trzymania, nie mniej jednak nie może on zaburzać charakteru </w:t>
      </w:r>
      <w:proofErr w:type="spellStart"/>
      <w:r w:rsidRPr="00F07A83">
        <w:rPr>
          <w:rFonts w:ascii="Verdana" w:hAnsi="Verdana" w:cs="Adobe Caslon Pro"/>
          <w:color w:val="000000"/>
        </w:rPr>
        <w:t>tańca</w:t>
      </w:r>
      <w:proofErr w:type="spellEnd"/>
      <w:r w:rsidRPr="00F07A83">
        <w:rPr>
          <w:rFonts w:ascii="Verdana" w:hAnsi="Verdana" w:cs="Adobe Caslon Pro"/>
          <w:color w:val="000000"/>
        </w:rPr>
        <w:t xml:space="preserve"> towarzyskiego.</w:t>
      </w:r>
    </w:p>
    <w:p w:rsidR="00AA1AE4" w:rsidRDefault="0078087C" w:rsidP="00383E7B">
      <w:pPr>
        <w:numPr>
          <w:ilvl w:val="0"/>
          <w:numId w:val="6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Dopuszcza się różne ustawienia partnera i partnerki względem siebie </w:t>
      </w:r>
    </w:p>
    <w:p w:rsidR="0078087C" w:rsidRPr="00F07A83" w:rsidRDefault="003544BD" w:rsidP="00383E7B">
      <w:pPr>
        <w:ind w:left="720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 </w:t>
      </w:r>
      <w:r w:rsidR="0078087C" w:rsidRPr="00F07A83">
        <w:rPr>
          <w:rFonts w:ascii="Verdana" w:hAnsi="Verdana" w:cs="Adobe Caslon Pro"/>
          <w:color w:val="000000"/>
        </w:rPr>
        <w:t xml:space="preserve">w trzymaniu w tańcach standardowych (np. pozycja </w:t>
      </w:r>
      <w:proofErr w:type="spellStart"/>
      <w:r w:rsidR="0078087C" w:rsidRPr="00F07A83">
        <w:rPr>
          <w:rFonts w:ascii="Verdana" w:hAnsi="Verdana" w:cs="Adobe Caslon Pro"/>
          <w:color w:val="000000"/>
        </w:rPr>
        <w:t>shadow</w:t>
      </w:r>
      <w:proofErr w:type="spellEnd"/>
      <w:r w:rsidR="0078087C" w:rsidRPr="00F07A83">
        <w:rPr>
          <w:rFonts w:ascii="Verdana" w:hAnsi="Verdana" w:cs="Adobe Caslon Pro"/>
          <w:color w:val="000000"/>
        </w:rPr>
        <w:t xml:space="preserve"> itp.).</w:t>
      </w:r>
    </w:p>
    <w:p w:rsidR="0078087C" w:rsidRPr="00F07A83" w:rsidRDefault="0078087C" w:rsidP="00383E7B">
      <w:pPr>
        <w:numPr>
          <w:ilvl w:val="0"/>
          <w:numId w:val="6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Dopuszczone są podnoszenia partnera/partnerki.</w:t>
      </w:r>
    </w:p>
    <w:p w:rsidR="0078087C" w:rsidRPr="00F07A83" w:rsidRDefault="0078087C" w:rsidP="00383E7B">
      <w:pPr>
        <w:numPr>
          <w:ilvl w:val="0"/>
          <w:numId w:val="6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Dopuszczone są elementy akrobatyczne.</w:t>
      </w:r>
    </w:p>
    <w:p w:rsidR="0078087C" w:rsidRPr="00F07A83" w:rsidRDefault="0078087C" w:rsidP="00383E7B">
      <w:pPr>
        <w:numPr>
          <w:ilvl w:val="0"/>
          <w:numId w:val="6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Choreografia powinna być zbudowana tak, aby przekazywała pewną </w:t>
      </w:r>
      <w:r w:rsidR="00AA1AE4">
        <w:rPr>
          <w:rFonts w:ascii="Verdana" w:hAnsi="Verdana" w:cs="Adobe Caslon Pro"/>
          <w:color w:val="000000"/>
        </w:rPr>
        <w:t>historię lub emocje artystyczne</w:t>
      </w:r>
      <w:r w:rsidRPr="00F07A83">
        <w:rPr>
          <w:rFonts w:ascii="Verdana" w:hAnsi="Verdana" w:cs="Adobe Caslon Pro"/>
          <w:color w:val="000000"/>
        </w:rPr>
        <w:t xml:space="preserve"> i była zgodna z charakterem tańców standardowych/latynoamerykańskich.</w:t>
      </w:r>
    </w:p>
    <w:p w:rsidR="0078087C" w:rsidRPr="00F07A83" w:rsidRDefault="0078087C" w:rsidP="00383E7B">
      <w:pPr>
        <w:numPr>
          <w:ilvl w:val="0"/>
          <w:numId w:val="6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Elementy choreograficzne użyte w układach tanecznych powinny być zgodne z zasadami dobrego smaku.</w:t>
      </w:r>
    </w:p>
    <w:p w:rsidR="0078087C" w:rsidRDefault="0078087C" w:rsidP="00383E7B">
      <w:pPr>
        <w:numPr>
          <w:ilvl w:val="0"/>
          <w:numId w:val="6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Choreografia powinna posiadać tytuł określający opowiadaną historię, dostarczane emocje, muzykę.</w:t>
      </w:r>
    </w:p>
    <w:p w:rsidR="00AA1AE4" w:rsidRPr="00F07A83" w:rsidRDefault="00AA1AE4" w:rsidP="00383E7B">
      <w:pPr>
        <w:ind w:left="720"/>
        <w:jc w:val="both"/>
        <w:rPr>
          <w:rFonts w:ascii="Verdana" w:hAnsi="Verdana" w:cs="Adobe Caslon Pro"/>
          <w:color w:val="000000"/>
        </w:rPr>
      </w:pPr>
    </w:p>
    <w:p w:rsidR="0078087C" w:rsidRPr="00771A87" w:rsidRDefault="0078087C" w:rsidP="00383E7B">
      <w:pPr>
        <w:pStyle w:val="Akapitzlist"/>
        <w:numPr>
          <w:ilvl w:val="0"/>
          <w:numId w:val="18"/>
        </w:numPr>
        <w:jc w:val="both"/>
        <w:rPr>
          <w:rFonts w:ascii="Verdana" w:hAnsi="Verdana" w:cs="Adobe Caslon Pro"/>
          <w:color w:val="000000"/>
        </w:rPr>
      </w:pPr>
      <w:r w:rsidRPr="00771A87">
        <w:rPr>
          <w:rFonts w:ascii="Verdana" w:hAnsi="Verdana" w:cs="Adobe Caslon Pro"/>
          <w:b/>
          <w:color w:val="000000"/>
        </w:rPr>
        <w:t>Muzyka</w:t>
      </w:r>
    </w:p>
    <w:p w:rsidR="0078087C" w:rsidRPr="00F07A83" w:rsidRDefault="0078087C" w:rsidP="00383E7B">
      <w:pPr>
        <w:numPr>
          <w:ilvl w:val="0"/>
          <w:numId w:val="7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Muzyka dostarczona organizatorowi powinna być najlepszej jakości.</w:t>
      </w:r>
    </w:p>
    <w:p w:rsidR="0078087C" w:rsidRPr="00F07A83" w:rsidRDefault="0078087C" w:rsidP="00383E7B">
      <w:pPr>
        <w:numPr>
          <w:ilvl w:val="0"/>
          <w:numId w:val="7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Muzyka nie może być grana na żywo.</w:t>
      </w:r>
    </w:p>
    <w:p w:rsidR="00AA1AE4" w:rsidRDefault="0078087C" w:rsidP="00383E7B">
      <w:pPr>
        <w:numPr>
          <w:ilvl w:val="0"/>
          <w:numId w:val="7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Nagranie powinno być dostarczone na płytach CD w formacie audio lub na innych nośnikach i w innych formatach uzgodnionych </w:t>
      </w:r>
    </w:p>
    <w:p w:rsidR="0078087C" w:rsidRPr="00F07A83" w:rsidRDefault="003544BD" w:rsidP="00383E7B">
      <w:pPr>
        <w:ind w:left="720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 </w:t>
      </w:r>
      <w:r w:rsidR="0078087C" w:rsidRPr="00F07A83">
        <w:rPr>
          <w:rFonts w:ascii="Verdana" w:hAnsi="Verdana" w:cs="Adobe Caslon Pro"/>
          <w:color w:val="000000"/>
        </w:rPr>
        <w:t>z organizatorem.</w:t>
      </w:r>
    </w:p>
    <w:p w:rsidR="0078087C" w:rsidRPr="00F07A83" w:rsidRDefault="0078087C" w:rsidP="00383E7B">
      <w:pPr>
        <w:numPr>
          <w:ilvl w:val="0"/>
          <w:numId w:val="7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Płyta lub inny nośnik powinien zawierać tylko jeden utwór.</w:t>
      </w:r>
    </w:p>
    <w:p w:rsidR="00AA1AE4" w:rsidRDefault="0078087C" w:rsidP="00383E7B">
      <w:pPr>
        <w:numPr>
          <w:ilvl w:val="0"/>
          <w:numId w:val="7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Płyta lub inny nośnik powinien być dostarczony przy rejestracji pary </w:t>
      </w:r>
    </w:p>
    <w:p w:rsidR="003544BD" w:rsidRDefault="003544BD" w:rsidP="00383E7B">
      <w:pPr>
        <w:ind w:left="720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 </w:t>
      </w:r>
      <w:r w:rsidR="0078087C" w:rsidRPr="00F07A83">
        <w:rPr>
          <w:rFonts w:ascii="Verdana" w:hAnsi="Verdana" w:cs="Adobe Caslon Pro"/>
          <w:color w:val="000000"/>
        </w:rPr>
        <w:t xml:space="preserve">w dniu turnieju w kopercie, na której powinny znaleźć się następujące </w:t>
      </w:r>
    </w:p>
    <w:p w:rsidR="0078087C" w:rsidRPr="00F07A83" w:rsidRDefault="003544BD" w:rsidP="00383E7B">
      <w:pPr>
        <w:ind w:left="720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 </w:t>
      </w:r>
      <w:r w:rsidR="0078087C" w:rsidRPr="00F07A83">
        <w:rPr>
          <w:rFonts w:ascii="Verdana" w:hAnsi="Verdana" w:cs="Adobe Caslon Pro"/>
          <w:color w:val="000000"/>
        </w:rPr>
        <w:t>informacje:</w:t>
      </w:r>
    </w:p>
    <w:p w:rsidR="0078087C" w:rsidRPr="00F07A83" w:rsidRDefault="0078087C" w:rsidP="00383E7B">
      <w:pPr>
        <w:numPr>
          <w:ilvl w:val="0"/>
          <w:numId w:val="8"/>
        </w:numPr>
        <w:jc w:val="both"/>
        <w:rPr>
          <w:rFonts w:ascii="Verdana" w:hAnsi="Verdana" w:cs="Adobe Caslon Pro"/>
          <w:color w:val="000000"/>
        </w:rPr>
      </w:pPr>
      <w:proofErr w:type="spellStart"/>
      <w:r w:rsidRPr="00F07A83">
        <w:rPr>
          <w:rFonts w:ascii="Verdana" w:hAnsi="Verdana" w:cs="Adobe Caslon Pro"/>
          <w:color w:val="000000"/>
        </w:rPr>
        <w:t>styl</w:t>
      </w:r>
      <w:proofErr w:type="spellEnd"/>
      <w:r w:rsidRPr="00F07A83">
        <w:rPr>
          <w:rFonts w:ascii="Verdana" w:hAnsi="Verdana" w:cs="Adobe Caslon Pro"/>
          <w:color w:val="000000"/>
        </w:rPr>
        <w:t xml:space="preserve"> taneczny</w:t>
      </w:r>
    </w:p>
    <w:p w:rsidR="0078087C" w:rsidRPr="00F07A83" w:rsidRDefault="0078087C" w:rsidP="00383E7B">
      <w:pPr>
        <w:numPr>
          <w:ilvl w:val="0"/>
          <w:numId w:val="8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imiona i nazwiska tancerzy</w:t>
      </w:r>
    </w:p>
    <w:p w:rsidR="0078087C" w:rsidRPr="00F07A83" w:rsidRDefault="0078087C" w:rsidP="00383E7B">
      <w:pPr>
        <w:numPr>
          <w:ilvl w:val="0"/>
          <w:numId w:val="8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numer startowy pary</w:t>
      </w:r>
    </w:p>
    <w:p w:rsidR="0078087C" w:rsidRPr="00F07A83" w:rsidRDefault="00AA1AE4" w:rsidP="00383E7B">
      <w:pPr>
        <w:numPr>
          <w:ilvl w:val="0"/>
          <w:numId w:val="8"/>
        </w:numPr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>tytuł</w:t>
      </w:r>
      <w:r w:rsidR="0078087C" w:rsidRPr="00F07A83">
        <w:rPr>
          <w:rFonts w:ascii="Verdana" w:hAnsi="Verdana" w:cs="Adobe Caslon Pro"/>
          <w:color w:val="000000"/>
        </w:rPr>
        <w:t xml:space="preserve"> układu tanecznego</w:t>
      </w:r>
    </w:p>
    <w:p w:rsidR="0078087C" w:rsidRDefault="0078087C" w:rsidP="00383E7B">
      <w:pPr>
        <w:numPr>
          <w:ilvl w:val="0"/>
          <w:numId w:val="8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imię i nazwisko choreografa</w:t>
      </w:r>
    </w:p>
    <w:p w:rsidR="0078087C" w:rsidRDefault="0078087C" w:rsidP="00383E7B">
      <w:pPr>
        <w:numPr>
          <w:ilvl w:val="0"/>
          <w:numId w:val="8"/>
        </w:numPr>
        <w:jc w:val="both"/>
        <w:rPr>
          <w:rFonts w:ascii="Verdana" w:hAnsi="Verdana" w:cs="Adobe Caslon Pro"/>
          <w:color w:val="000000"/>
        </w:rPr>
      </w:pPr>
      <w:r w:rsidRPr="00153058">
        <w:rPr>
          <w:rFonts w:ascii="Verdana" w:hAnsi="Verdana" w:cs="Adobe Caslon Pro"/>
          <w:color w:val="000000"/>
        </w:rPr>
        <w:t>informacje o ustawieniu pary przed prezentacją i</w:t>
      </w:r>
      <w:r w:rsidR="00153058">
        <w:rPr>
          <w:rFonts w:ascii="Verdana" w:hAnsi="Verdana" w:cs="Adobe Caslon Pro"/>
          <w:color w:val="000000"/>
        </w:rPr>
        <w:t xml:space="preserve"> w </w:t>
      </w:r>
      <w:r w:rsidRPr="00153058">
        <w:rPr>
          <w:rFonts w:ascii="Verdana" w:hAnsi="Verdana" w:cs="Adobe Caslon Pro"/>
          <w:color w:val="000000"/>
        </w:rPr>
        <w:t xml:space="preserve"> momencie uruchomienia nagrania.</w:t>
      </w:r>
    </w:p>
    <w:p w:rsidR="00153058" w:rsidRPr="00153058" w:rsidRDefault="00153058" w:rsidP="00383E7B">
      <w:pPr>
        <w:ind w:left="1440"/>
        <w:jc w:val="both"/>
        <w:rPr>
          <w:rFonts w:ascii="Verdana" w:hAnsi="Verdana" w:cs="Adobe Caslon Pro"/>
          <w:color w:val="000000"/>
        </w:rPr>
      </w:pPr>
    </w:p>
    <w:p w:rsidR="0078087C" w:rsidRPr="00771A87" w:rsidRDefault="0078087C" w:rsidP="00383E7B">
      <w:pPr>
        <w:pStyle w:val="Akapitzlist"/>
        <w:numPr>
          <w:ilvl w:val="0"/>
          <w:numId w:val="18"/>
        </w:numPr>
        <w:jc w:val="both"/>
        <w:rPr>
          <w:rFonts w:ascii="Verdana" w:hAnsi="Verdana" w:cs="Adobe Caslon Pro"/>
        </w:rPr>
      </w:pPr>
      <w:r w:rsidRPr="00771A87">
        <w:rPr>
          <w:rFonts w:ascii="Verdana" w:hAnsi="Verdana" w:cs="Adobe Caslon Pro"/>
          <w:b/>
          <w:color w:val="000000"/>
        </w:rPr>
        <w:t xml:space="preserve"> Rekwizyty</w:t>
      </w:r>
    </w:p>
    <w:p w:rsidR="0078087C" w:rsidRPr="00F07A83" w:rsidRDefault="0078087C" w:rsidP="00383E7B">
      <w:pPr>
        <w:numPr>
          <w:ilvl w:val="0"/>
          <w:numId w:val="9"/>
        </w:numPr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>Dozwolone jest używanie rekwizytów, ale użycie ich powinno być zgodne z tytułem choreografii oraz powinno być stałym element</w:t>
      </w:r>
      <w:r w:rsidR="00153058">
        <w:rPr>
          <w:rFonts w:ascii="Verdana" w:hAnsi="Verdana" w:cs="Adobe Caslon Pro"/>
        </w:rPr>
        <w:t>em kostiumu</w:t>
      </w:r>
    </w:p>
    <w:p w:rsidR="0078087C" w:rsidRPr="00F07A83" w:rsidRDefault="0078087C" w:rsidP="00383E7B">
      <w:pPr>
        <w:numPr>
          <w:ilvl w:val="0"/>
          <w:numId w:val="9"/>
        </w:numPr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>Nie można używać stałych elementów scenograficznych jako rekwizyt</w:t>
      </w:r>
      <w:r w:rsidR="00153058">
        <w:rPr>
          <w:rFonts w:ascii="Verdana" w:hAnsi="Verdana" w:cs="Adobe Caslon Pro"/>
        </w:rPr>
        <w:t xml:space="preserve">ów np. ławka, latarnia, </w:t>
      </w:r>
      <w:r w:rsidRPr="00F07A83">
        <w:rPr>
          <w:rFonts w:ascii="Verdana" w:hAnsi="Verdana" w:cs="Adobe Caslon Pro"/>
        </w:rPr>
        <w:t xml:space="preserve">lampka </w:t>
      </w:r>
      <w:r w:rsidR="00153058">
        <w:rPr>
          <w:rFonts w:ascii="Verdana" w:hAnsi="Verdana" w:cs="Adobe Caslon Pro"/>
        </w:rPr>
        <w:t>itp.</w:t>
      </w:r>
    </w:p>
    <w:p w:rsidR="00153058" w:rsidRDefault="0078087C" w:rsidP="00383E7B">
      <w:pPr>
        <w:numPr>
          <w:ilvl w:val="0"/>
          <w:numId w:val="9"/>
        </w:numPr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 xml:space="preserve">Rekwizyty nie mogą zagrażać bezpieczeństwu ani zdrowiu tancerzy </w:t>
      </w:r>
    </w:p>
    <w:p w:rsidR="0078087C" w:rsidRPr="00F07A83" w:rsidRDefault="003544BD" w:rsidP="00383E7B">
      <w:pPr>
        <w:ind w:left="720"/>
        <w:jc w:val="both"/>
        <w:rPr>
          <w:rFonts w:ascii="Verdana" w:hAnsi="Verdana" w:cs="Adobe Caslon Pro"/>
        </w:rPr>
      </w:pPr>
      <w:r>
        <w:rPr>
          <w:rFonts w:ascii="Verdana" w:hAnsi="Verdana" w:cs="Adobe Caslon Pro"/>
        </w:rPr>
        <w:t xml:space="preserve">     </w:t>
      </w:r>
      <w:r w:rsidR="00153058">
        <w:rPr>
          <w:rFonts w:ascii="Verdana" w:hAnsi="Verdana" w:cs="Adobe Caslon Pro"/>
        </w:rPr>
        <w:t>i publiczności</w:t>
      </w:r>
    </w:p>
    <w:p w:rsidR="0078087C" w:rsidRPr="00F07A83" w:rsidRDefault="0078087C" w:rsidP="00383E7B">
      <w:pPr>
        <w:numPr>
          <w:ilvl w:val="0"/>
          <w:numId w:val="9"/>
        </w:numPr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 xml:space="preserve">Rekwizyty, których użycie może spowodować uszkodzenie parkietu lub innych </w:t>
      </w:r>
      <w:r w:rsidR="00153058">
        <w:rPr>
          <w:rFonts w:ascii="Verdana" w:hAnsi="Verdana" w:cs="Adobe Caslon Pro"/>
        </w:rPr>
        <w:t>elementów sali nie są dozwolone</w:t>
      </w:r>
    </w:p>
    <w:p w:rsidR="0078087C" w:rsidRPr="00F07A83" w:rsidRDefault="0078087C" w:rsidP="00383E7B">
      <w:pPr>
        <w:numPr>
          <w:ilvl w:val="0"/>
          <w:numId w:val="9"/>
        </w:numPr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 xml:space="preserve">W wątpliwych przypadkach o dopuszczeniu rekwizytu do Turnieju decyduje organizator </w:t>
      </w:r>
      <w:r w:rsidR="00153058">
        <w:rPr>
          <w:rFonts w:ascii="Verdana" w:hAnsi="Verdana" w:cs="Adobe Caslon Pro"/>
        </w:rPr>
        <w:t>w porozumieniu z Sędzią Głównym</w:t>
      </w:r>
    </w:p>
    <w:p w:rsidR="0078087C" w:rsidRPr="00F07A83" w:rsidRDefault="0078087C" w:rsidP="00383E7B">
      <w:pPr>
        <w:numPr>
          <w:ilvl w:val="0"/>
          <w:numId w:val="9"/>
        </w:numPr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lastRenderedPageBreak/>
        <w:t xml:space="preserve">Dopuszcza się użycie symboli religijnych i politycznych jako rekwizytów, ale nie mogą one obrażać uczuć religijnych i </w:t>
      </w:r>
      <w:r w:rsidR="00153058">
        <w:rPr>
          <w:rFonts w:ascii="Verdana" w:hAnsi="Verdana" w:cs="Adobe Caslon Pro"/>
        </w:rPr>
        <w:t>przekraczać zasad dobrego smaku</w:t>
      </w:r>
    </w:p>
    <w:p w:rsidR="00896E4D" w:rsidRDefault="0078087C" w:rsidP="00383E7B">
      <w:pPr>
        <w:numPr>
          <w:ilvl w:val="0"/>
          <w:numId w:val="9"/>
        </w:numPr>
        <w:jc w:val="both"/>
        <w:rPr>
          <w:rFonts w:ascii="Verdana" w:hAnsi="Verdana" w:cs="Adobe Caslon Pro"/>
          <w:b/>
          <w:color w:val="000000"/>
        </w:rPr>
      </w:pPr>
      <w:r w:rsidRPr="00F07A83">
        <w:rPr>
          <w:rFonts w:ascii="Verdana" w:hAnsi="Verdana" w:cs="Adobe Caslon Pro"/>
        </w:rPr>
        <w:t xml:space="preserve">Użycie symboli religijnych i politycznych musi być ściśle związane </w:t>
      </w:r>
    </w:p>
    <w:p w:rsidR="0078087C" w:rsidRPr="00896E4D" w:rsidRDefault="003544BD" w:rsidP="00383E7B">
      <w:pPr>
        <w:ind w:left="1069"/>
        <w:jc w:val="both"/>
        <w:rPr>
          <w:rFonts w:ascii="Verdana" w:hAnsi="Verdana" w:cs="Adobe Caslon Pro"/>
          <w:b/>
          <w:color w:val="000000"/>
        </w:rPr>
      </w:pPr>
      <w:r w:rsidRPr="00896E4D">
        <w:rPr>
          <w:rFonts w:ascii="Verdana" w:hAnsi="Verdana" w:cs="Adobe Caslon Pro"/>
        </w:rPr>
        <w:t xml:space="preserve"> </w:t>
      </w:r>
      <w:r w:rsidR="0078087C" w:rsidRPr="00896E4D">
        <w:rPr>
          <w:rFonts w:ascii="Verdana" w:hAnsi="Verdana" w:cs="Adobe Caslon Pro"/>
        </w:rPr>
        <w:t>z choreografią i muzyką</w:t>
      </w:r>
    </w:p>
    <w:p w:rsidR="003544BD" w:rsidRDefault="003544BD" w:rsidP="00383E7B">
      <w:pPr>
        <w:ind w:left="720"/>
        <w:jc w:val="both"/>
        <w:rPr>
          <w:rFonts w:ascii="Verdana" w:hAnsi="Verdana" w:cs="Adobe Caslon Pro"/>
        </w:rPr>
      </w:pPr>
    </w:p>
    <w:p w:rsidR="00153058" w:rsidRPr="00F07A83" w:rsidRDefault="00153058" w:rsidP="00383E7B">
      <w:pPr>
        <w:ind w:left="720"/>
        <w:jc w:val="both"/>
        <w:rPr>
          <w:rFonts w:ascii="Verdana" w:hAnsi="Verdana" w:cs="Adobe Caslon Pro"/>
          <w:b/>
          <w:color w:val="000000"/>
        </w:rPr>
      </w:pPr>
    </w:p>
    <w:p w:rsidR="0078087C" w:rsidRPr="00771A87" w:rsidRDefault="0078087C" w:rsidP="00383E7B">
      <w:pPr>
        <w:pStyle w:val="Akapitzlist"/>
        <w:numPr>
          <w:ilvl w:val="0"/>
          <w:numId w:val="18"/>
        </w:numPr>
        <w:jc w:val="both"/>
        <w:rPr>
          <w:rFonts w:ascii="Verdana" w:hAnsi="Verdana" w:cs="Adobe Caslon Pro"/>
          <w:color w:val="000000"/>
        </w:rPr>
      </w:pPr>
      <w:r w:rsidRPr="00771A87">
        <w:rPr>
          <w:rFonts w:ascii="Verdana" w:hAnsi="Verdana" w:cs="Adobe Caslon Pro"/>
          <w:b/>
          <w:color w:val="000000"/>
        </w:rPr>
        <w:t xml:space="preserve"> Stroje </w:t>
      </w:r>
      <w:proofErr w:type="spellStart"/>
      <w:r w:rsidRPr="00771A87">
        <w:rPr>
          <w:rFonts w:ascii="Verdana" w:hAnsi="Verdana" w:cs="Adobe Caslon Pro"/>
          <w:b/>
          <w:color w:val="000000"/>
        </w:rPr>
        <w:t>taneczne</w:t>
      </w:r>
      <w:proofErr w:type="spellEnd"/>
      <w:r w:rsidRPr="00771A87">
        <w:rPr>
          <w:rFonts w:ascii="Verdana" w:hAnsi="Verdana" w:cs="Adobe Caslon Pro"/>
          <w:b/>
          <w:color w:val="000000"/>
        </w:rPr>
        <w:t xml:space="preserve"> i makijaż</w:t>
      </w:r>
    </w:p>
    <w:p w:rsidR="0078087C" w:rsidRPr="00F07A83" w:rsidRDefault="0078087C" w:rsidP="00383E7B">
      <w:pPr>
        <w:numPr>
          <w:ilvl w:val="0"/>
          <w:numId w:val="10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Stroje </w:t>
      </w:r>
      <w:proofErr w:type="spellStart"/>
      <w:r w:rsidRPr="00F07A83">
        <w:rPr>
          <w:rFonts w:ascii="Verdana" w:hAnsi="Verdana" w:cs="Adobe Caslon Pro"/>
          <w:color w:val="000000"/>
        </w:rPr>
        <w:t>taneczne</w:t>
      </w:r>
      <w:proofErr w:type="spellEnd"/>
      <w:r w:rsidRPr="00F07A83">
        <w:rPr>
          <w:rFonts w:ascii="Verdana" w:hAnsi="Verdana" w:cs="Adobe Caslon Pro"/>
          <w:color w:val="000000"/>
        </w:rPr>
        <w:t xml:space="preserve"> powinny być dostosowane do charakteru prezentowanej choreografii.</w:t>
      </w:r>
    </w:p>
    <w:p w:rsidR="00153058" w:rsidRDefault="0078087C" w:rsidP="00383E7B">
      <w:pPr>
        <w:numPr>
          <w:ilvl w:val="0"/>
          <w:numId w:val="10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Dopuszcza się stroje typowe dla tańców standardowych</w:t>
      </w:r>
    </w:p>
    <w:p w:rsidR="0078087C" w:rsidRPr="00F07A83" w:rsidRDefault="003544BD" w:rsidP="00383E7B">
      <w:pPr>
        <w:ind w:left="720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</w:t>
      </w:r>
      <w:r w:rsidR="0078087C" w:rsidRPr="00F07A83">
        <w:rPr>
          <w:rFonts w:ascii="Verdana" w:hAnsi="Verdana" w:cs="Adobe Caslon Pro"/>
          <w:color w:val="000000"/>
        </w:rPr>
        <w:t xml:space="preserve"> i latynoamerykańskich.</w:t>
      </w:r>
    </w:p>
    <w:p w:rsidR="00153058" w:rsidRDefault="0078087C" w:rsidP="00383E7B">
      <w:pPr>
        <w:numPr>
          <w:ilvl w:val="0"/>
          <w:numId w:val="10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Strój taneczny powinien zasłaniać strefy intymne zgodnie </w:t>
      </w:r>
    </w:p>
    <w:p w:rsidR="0078087C" w:rsidRPr="00F07A83" w:rsidRDefault="003544BD" w:rsidP="00383E7B">
      <w:pPr>
        <w:ind w:left="720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 </w:t>
      </w:r>
      <w:r w:rsidR="0078087C" w:rsidRPr="00F07A83">
        <w:rPr>
          <w:rFonts w:ascii="Verdana" w:hAnsi="Verdana" w:cs="Adobe Caslon Pro"/>
          <w:color w:val="000000"/>
        </w:rPr>
        <w:t xml:space="preserve">z obowiązującymi przepisami STT PTT. </w:t>
      </w:r>
    </w:p>
    <w:p w:rsidR="0078087C" w:rsidRPr="00F07A83" w:rsidRDefault="0078087C" w:rsidP="00383E7B">
      <w:pPr>
        <w:numPr>
          <w:ilvl w:val="0"/>
          <w:numId w:val="10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Dopuszcza się użycie biżuterii osobistej </w:t>
      </w:r>
      <w:proofErr w:type="spellStart"/>
      <w:r w:rsidRPr="00F07A83">
        <w:rPr>
          <w:rFonts w:ascii="Verdana" w:hAnsi="Verdana" w:cs="Adobe Caslon Pro"/>
          <w:color w:val="000000"/>
        </w:rPr>
        <w:t>pod</w:t>
      </w:r>
      <w:proofErr w:type="spellEnd"/>
      <w:r w:rsidRPr="00F07A83">
        <w:rPr>
          <w:rFonts w:ascii="Verdana" w:hAnsi="Verdana" w:cs="Adobe Caslon Pro"/>
          <w:color w:val="000000"/>
        </w:rPr>
        <w:t xml:space="preserve"> warunkiem, że jest ona integralną częścią stroju. </w:t>
      </w:r>
    </w:p>
    <w:p w:rsidR="0078087C" w:rsidRPr="00F07A83" w:rsidRDefault="0078087C" w:rsidP="00383E7B">
      <w:pPr>
        <w:numPr>
          <w:ilvl w:val="0"/>
          <w:numId w:val="10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Symbole religijne i polityczne mogą być elementem stroju tylko wtedy, kiedy ich użycie podkreśla układ taneczny i ma uzasadnienie ze względu na opowiadaną historię i przekazywane emocje.</w:t>
      </w:r>
    </w:p>
    <w:p w:rsidR="00153058" w:rsidRDefault="0078087C" w:rsidP="00383E7B">
      <w:pPr>
        <w:numPr>
          <w:ilvl w:val="0"/>
          <w:numId w:val="10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Dopuszcza się prezentację </w:t>
      </w:r>
      <w:proofErr w:type="spellStart"/>
      <w:r w:rsidRPr="00F07A83">
        <w:rPr>
          <w:rFonts w:ascii="Verdana" w:hAnsi="Verdana" w:cs="Adobe Caslon Pro"/>
          <w:color w:val="000000"/>
        </w:rPr>
        <w:t>loga</w:t>
      </w:r>
      <w:proofErr w:type="spellEnd"/>
      <w:r w:rsidRPr="00F07A83">
        <w:rPr>
          <w:rFonts w:ascii="Verdana" w:hAnsi="Verdana" w:cs="Adobe Caslon Pro"/>
          <w:color w:val="000000"/>
        </w:rPr>
        <w:t xml:space="preserve"> i nazw sponsorów zgodnie </w:t>
      </w:r>
    </w:p>
    <w:p w:rsidR="0078087C" w:rsidRPr="00233080" w:rsidRDefault="003544BD" w:rsidP="00383E7B">
      <w:pPr>
        <w:ind w:left="720"/>
        <w:jc w:val="both"/>
        <w:rPr>
          <w:rFonts w:ascii="Verdana" w:hAnsi="Verdana" w:cs="Adobe Caslon Pro"/>
          <w:color w:val="FF0000"/>
        </w:rPr>
      </w:pPr>
      <w:r>
        <w:rPr>
          <w:rFonts w:ascii="Verdana" w:hAnsi="Verdana" w:cs="Adobe Caslon Pro"/>
          <w:color w:val="000000"/>
        </w:rPr>
        <w:t xml:space="preserve">     </w:t>
      </w:r>
      <w:r w:rsidR="0078087C" w:rsidRPr="00F07A83">
        <w:rPr>
          <w:rFonts w:ascii="Verdana" w:hAnsi="Verdana" w:cs="Adobe Caslon Pro"/>
          <w:color w:val="000000"/>
        </w:rPr>
        <w:t>z ob</w:t>
      </w:r>
      <w:r w:rsidR="00153058">
        <w:rPr>
          <w:rFonts w:ascii="Verdana" w:hAnsi="Verdana" w:cs="Adobe Caslon Pro"/>
          <w:color w:val="000000"/>
        </w:rPr>
        <w:t>owiązującymi przepisami STT PTT</w:t>
      </w:r>
      <w:r w:rsidR="0078087C" w:rsidRPr="00F07A83">
        <w:rPr>
          <w:rFonts w:ascii="Verdana" w:hAnsi="Verdana" w:cs="Adobe Caslon Pro"/>
          <w:color w:val="000000"/>
        </w:rPr>
        <w:t xml:space="preserve"> </w:t>
      </w:r>
      <w:r w:rsidR="00136907" w:rsidRPr="00136907">
        <w:rPr>
          <w:rFonts w:ascii="Verdana" w:hAnsi="Verdana" w:cs="Adobe Caslon Pro"/>
        </w:rPr>
        <w:t xml:space="preserve">o powierzchni </w:t>
      </w:r>
      <w:r w:rsidR="0078087C" w:rsidRPr="00136907">
        <w:rPr>
          <w:rFonts w:ascii="Verdana" w:hAnsi="Verdana" w:cs="Adobe Caslon Pro"/>
        </w:rPr>
        <w:t>40 cm</w:t>
      </w:r>
      <w:r w:rsidR="0078087C" w:rsidRPr="00136907">
        <w:rPr>
          <w:rFonts w:ascii="Verdana" w:hAnsi="Verdana" w:cs="Adobe Caslon Pro"/>
          <w:vertAlign w:val="superscript"/>
        </w:rPr>
        <w:t>2</w:t>
      </w:r>
      <w:r w:rsidR="00136907">
        <w:rPr>
          <w:rFonts w:ascii="Verdana" w:hAnsi="Verdana" w:cs="Adobe Caslon Pro"/>
          <w:color w:val="FF0000"/>
        </w:rPr>
        <w:t xml:space="preserve"> </w:t>
      </w:r>
    </w:p>
    <w:p w:rsidR="0078087C" w:rsidRPr="00B712E5" w:rsidRDefault="0078087C" w:rsidP="00383E7B">
      <w:pPr>
        <w:numPr>
          <w:ilvl w:val="0"/>
          <w:numId w:val="10"/>
        </w:numPr>
        <w:jc w:val="both"/>
        <w:rPr>
          <w:rFonts w:ascii="Verdana" w:hAnsi="Verdana" w:cs="Adobe Caslon Pro"/>
          <w:b/>
          <w:color w:val="000000"/>
        </w:rPr>
      </w:pPr>
      <w:r w:rsidRPr="00F07A83">
        <w:rPr>
          <w:rFonts w:ascii="Verdana" w:hAnsi="Verdana" w:cs="Adobe Caslon Pro"/>
          <w:color w:val="000000"/>
        </w:rPr>
        <w:t>Intensy</w:t>
      </w:r>
      <w:r w:rsidR="00153058">
        <w:rPr>
          <w:rFonts w:ascii="Verdana" w:hAnsi="Verdana" w:cs="Adobe Caslon Pro"/>
          <w:color w:val="000000"/>
        </w:rPr>
        <w:t>wność i rodzaj makijażu powinny być dostosowane</w:t>
      </w:r>
      <w:r w:rsidRPr="00F07A83">
        <w:rPr>
          <w:rFonts w:ascii="Verdana" w:hAnsi="Verdana" w:cs="Adobe Caslon Pro"/>
          <w:color w:val="000000"/>
        </w:rPr>
        <w:t xml:space="preserve"> do charakteru choreografii i stylu tanecznego.</w:t>
      </w:r>
    </w:p>
    <w:p w:rsidR="00B712E5" w:rsidRPr="00F07A83" w:rsidRDefault="00B712E5" w:rsidP="00383E7B">
      <w:pPr>
        <w:ind w:left="720"/>
        <w:jc w:val="both"/>
        <w:rPr>
          <w:rFonts w:ascii="Verdana" w:hAnsi="Verdana" w:cs="Adobe Caslon Pro"/>
          <w:b/>
          <w:color w:val="000000"/>
        </w:rPr>
      </w:pPr>
    </w:p>
    <w:p w:rsidR="0078087C" w:rsidRPr="00771A87" w:rsidRDefault="0078087C" w:rsidP="00383E7B">
      <w:pPr>
        <w:pStyle w:val="Akapitzlist"/>
        <w:numPr>
          <w:ilvl w:val="0"/>
          <w:numId w:val="18"/>
        </w:numPr>
        <w:jc w:val="both"/>
        <w:rPr>
          <w:rFonts w:ascii="Verdana" w:hAnsi="Verdana" w:cs="Adobe Caslon Pro"/>
          <w:color w:val="000000"/>
        </w:rPr>
      </w:pPr>
      <w:r w:rsidRPr="00771A87">
        <w:rPr>
          <w:rFonts w:ascii="Verdana" w:hAnsi="Verdana" w:cs="Adobe Caslon Pro"/>
          <w:b/>
          <w:color w:val="000000"/>
        </w:rPr>
        <w:t>Czas trwania układów tanecznych</w:t>
      </w:r>
    </w:p>
    <w:p w:rsidR="0078087C" w:rsidRPr="00F07A83" w:rsidRDefault="0078087C" w:rsidP="00383E7B">
      <w:pPr>
        <w:numPr>
          <w:ilvl w:val="0"/>
          <w:numId w:val="11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Czas trwania układu tanecznego powinien wynosić nie mniej niż 3 minuty i nie więcej niż 4,5 minuty.</w:t>
      </w:r>
    </w:p>
    <w:p w:rsidR="0078087C" w:rsidRPr="00F07A83" w:rsidRDefault="0078087C" w:rsidP="00383E7B">
      <w:pPr>
        <w:numPr>
          <w:ilvl w:val="0"/>
          <w:numId w:val="11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Całość  występu z wejściem i zejściem nie może przekraczać 6 minut.</w:t>
      </w:r>
    </w:p>
    <w:p w:rsidR="0078087C" w:rsidRPr="00B712E5" w:rsidRDefault="0078087C" w:rsidP="00383E7B">
      <w:pPr>
        <w:numPr>
          <w:ilvl w:val="0"/>
          <w:numId w:val="11"/>
        </w:numPr>
        <w:jc w:val="both"/>
        <w:rPr>
          <w:rFonts w:ascii="Verdana" w:hAnsi="Verdana" w:cs="Adobe Caslon Pro"/>
          <w:b/>
          <w:color w:val="000000"/>
        </w:rPr>
      </w:pPr>
      <w:r w:rsidRPr="00F07A83">
        <w:rPr>
          <w:rFonts w:ascii="Verdana" w:hAnsi="Verdana" w:cs="Adobe Caslon Pro"/>
          <w:color w:val="000000"/>
        </w:rPr>
        <w:t>Przekroczenie czasu regulaminowego skutkuje dyskwalifikacją pary.</w:t>
      </w:r>
    </w:p>
    <w:p w:rsidR="00B712E5" w:rsidRPr="00F07A83" w:rsidRDefault="00B712E5" w:rsidP="00383E7B">
      <w:pPr>
        <w:ind w:left="720"/>
        <w:jc w:val="both"/>
        <w:rPr>
          <w:rFonts w:ascii="Verdana" w:hAnsi="Verdana" w:cs="Adobe Caslon Pro"/>
          <w:b/>
          <w:color w:val="000000"/>
        </w:rPr>
      </w:pPr>
    </w:p>
    <w:p w:rsidR="0078087C" w:rsidRPr="00771A87" w:rsidRDefault="00771A87" w:rsidP="00383E7B">
      <w:pPr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b/>
          <w:color w:val="000000"/>
        </w:rPr>
        <w:t xml:space="preserve">   </w:t>
      </w:r>
      <w:r w:rsidRPr="00771A87">
        <w:rPr>
          <w:rFonts w:ascii="Verdana" w:hAnsi="Verdana" w:cs="Adobe Caslon Pro"/>
          <w:b/>
          <w:color w:val="000000"/>
        </w:rPr>
        <w:t>10.</w:t>
      </w:r>
      <w:r w:rsidR="003544BD">
        <w:rPr>
          <w:rFonts w:ascii="Verdana" w:hAnsi="Verdana" w:cs="Adobe Caslon Pro"/>
          <w:b/>
          <w:color w:val="000000"/>
        </w:rPr>
        <w:t xml:space="preserve"> </w:t>
      </w:r>
      <w:r w:rsidR="0078087C" w:rsidRPr="00771A87">
        <w:rPr>
          <w:rFonts w:ascii="Verdana" w:hAnsi="Verdana" w:cs="Adobe Caslon Pro"/>
          <w:b/>
          <w:color w:val="000000"/>
        </w:rPr>
        <w:t>Próba parkietu</w:t>
      </w:r>
    </w:p>
    <w:p w:rsidR="00B712E5" w:rsidRDefault="0078087C" w:rsidP="00383E7B">
      <w:pPr>
        <w:numPr>
          <w:ilvl w:val="0"/>
          <w:numId w:val="12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 xml:space="preserve">O sposobie przeprowadzenia próby decyduje sędzia </w:t>
      </w:r>
      <w:proofErr w:type="spellStart"/>
      <w:r w:rsidRPr="00F07A83">
        <w:rPr>
          <w:rFonts w:ascii="Verdana" w:hAnsi="Verdana" w:cs="Adobe Caslon Pro"/>
          <w:color w:val="000000"/>
        </w:rPr>
        <w:t>główny</w:t>
      </w:r>
      <w:proofErr w:type="spellEnd"/>
      <w:r w:rsidRPr="00F07A83">
        <w:rPr>
          <w:rFonts w:ascii="Verdana" w:hAnsi="Verdana" w:cs="Adobe Caslon Pro"/>
          <w:color w:val="000000"/>
        </w:rPr>
        <w:t xml:space="preserve"> </w:t>
      </w:r>
    </w:p>
    <w:p w:rsidR="0078087C" w:rsidRPr="00F07A83" w:rsidRDefault="00233080" w:rsidP="00383E7B">
      <w:pPr>
        <w:ind w:left="720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 </w:t>
      </w:r>
      <w:r w:rsidR="0078087C" w:rsidRPr="00F07A83">
        <w:rPr>
          <w:rFonts w:ascii="Verdana" w:hAnsi="Verdana" w:cs="Adobe Caslon Pro"/>
          <w:color w:val="000000"/>
        </w:rPr>
        <w:t>w porozumieniu z organizatorem.</w:t>
      </w:r>
    </w:p>
    <w:p w:rsidR="0078087C" w:rsidRPr="00F07A83" w:rsidRDefault="0078087C" w:rsidP="00383E7B">
      <w:pPr>
        <w:numPr>
          <w:ilvl w:val="0"/>
          <w:numId w:val="12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t>Dopuszcza się przeprowadzenie próby bez muzyki na jednym parkiecie dla wszystkich startujących par.</w:t>
      </w:r>
    </w:p>
    <w:p w:rsidR="0078087C" w:rsidRPr="00B712E5" w:rsidRDefault="0078087C" w:rsidP="00383E7B">
      <w:pPr>
        <w:numPr>
          <w:ilvl w:val="0"/>
          <w:numId w:val="12"/>
        </w:numPr>
        <w:jc w:val="both"/>
        <w:rPr>
          <w:rFonts w:ascii="Verdana" w:hAnsi="Verdana" w:cs="Adobe Caslon Pro"/>
          <w:b/>
          <w:color w:val="000000"/>
        </w:rPr>
      </w:pPr>
      <w:r w:rsidRPr="00F07A83">
        <w:rPr>
          <w:rFonts w:ascii="Verdana" w:hAnsi="Verdana" w:cs="Adobe Caslon Pro"/>
          <w:color w:val="000000"/>
        </w:rPr>
        <w:t>W przypadku dużej liczby startujących par próba powinna być przeprowadzona w kilku grupach tak, aby zapewnić swobodę parom na parkiecie i równocześnie nie spowodować opóźnienia w rozpoczęciu turnieju.</w:t>
      </w:r>
    </w:p>
    <w:p w:rsidR="00B712E5" w:rsidRPr="00F07A83" w:rsidRDefault="00B712E5" w:rsidP="00383E7B">
      <w:pPr>
        <w:ind w:left="720"/>
        <w:jc w:val="both"/>
        <w:rPr>
          <w:rFonts w:ascii="Verdana" w:hAnsi="Verdana" w:cs="Adobe Caslon Pro"/>
          <w:b/>
          <w:color w:val="000000"/>
        </w:rPr>
      </w:pPr>
    </w:p>
    <w:p w:rsidR="0078087C" w:rsidRPr="00771A87" w:rsidRDefault="00771A87" w:rsidP="00383E7B">
      <w:pPr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b/>
          <w:color w:val="000000"/>
        </w:rPr>
        <w:t xml:space="preserve">   </w:t>
      </w:r>
      <w:r w:rsidRPr="00771A87">
        <w:rPr>
          <w:rFonts w:ascii="Verdana" w:hAnsi="Verdana" w:cs="Adobe Caslon Pro"/>
          <w:b/>
          <w:color w:val="000000"/>
        </w:rPr>
        <w:t>11.</w:t>
      </w:r>
      <w:r w:rsidR="0078087C" w:rsidRPr="00771A87">
        <w:rPr>
          <w:rFonts w:ascii="Verdana" w:hAnsi="Verdana" w:cs="Adobe Caslon Pro"/>
          <w:b/>
          <w:color w:val="000000"/>
        </w:rPr>
        <w:t>Kolejność startu</w:t>
      </w:r>
    </w:p>
    <w:p w:rsidR="00B712E5" w:rsidRDefault="00B712E5" w:rsidP="00383E7B">
      <w:pPr>
        <w:numPr>
          <w:ilvl w:val="0"/>
          <w:numId w:val="13"/>
        </w:numPr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>Ustalenie kolejności</w:t>
      </w:r>
      <w:r w:rsidR="0078087C" w:rsidRPr="00F07A83">
        <w:rPr>
          <w:rFonts w:ascii="Verdana" w:hAnsi="Verdana" w:cs="Adobe Caslon Pro"/>
          <w:color w:val="000000"/>
        </w:rPr>
        <w:t xml:space="preserve"> startu </w:t>
      </w:r>
      <w:r>
        <w:rPr>
          <w:rFonts w:ascii="Verdana" w:hAnsi="Verdana" w:cs="Adobe Caslon Pro"/>
          <w:color w:val="000000"/>
        </w:rPr>
        <w:t xml:space="preserve">w poszczególnych stylach </w:t>
      </w:r>
      <w:r w:rsidR="0078087C" w:rsidRPr="00F07A83">
        <w:rPr>
          <w:rFonts w:ascii="Verdana" w:hAnsi="Verdana" w:cs="Adobe Caslon Pro"/>
          <w:color w:val="000000"/>
        </w:rPr>
        <w:t xml:space="preserve">odbywa się </w:t>
      </w:r>
    </w:p>
    <w:p w:rsidR="00233080" w:rsidRDefault="004C685F" w:rsidP="00383E7B">
      <w:pPr>
        <w:ind w:left="720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 </w:t>
      </w:r>
      <w:r w:rsidR="0078087C" w:rsidRPr="00F07A83">
        <w:rPr>
          <w:rFonts w:ascii="Verdana" w:hAnsi="Verdana" w:cs="Adobe Caslon Pro"/>
          <w:color w:val="000000"/>
        </w:rPr>
        <w:t xml:space="preserve">w drodze losowania  w obecności startujących par </w:t>
      </w:r>
      <w:r w:rsidR="00B712E5">
        <w:rPr>
          <w:rFonts w:ascii="Verdana" w:hAnsi="Verdana" w:cs="Adobe Caslon Pro"/>
          <w:color w:val="000000"/>
        </w:rPr>
        <w:t xml:space="preserve">i Sędziego </w:t>
      </w:r>
    </w:p>
    <w:p w:rsidR="0078087C" w:rsidRPr="00F07A83" w:rsidRDefault="004C685F" w:rsidP="00383E7B">
      <w:pPr>
        <w:ind w:left="720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 </w:t>
      </w:r>
      <w:r w:rsidR="00B712E5">
        <w:rPr>
          <w:rFonts w:ascii="Verdana" w:hAnsi="Verdana" w:cs="Adobe Caslon Pro"/>
          <w:color w:val="000000"/>
        </w:rPr>
        <w:t>G</w:t>
      </w:r>
      <w:r w:rsidR="0078087C" w:rsidRPr="00F07A83">
        <w:rPr>
          <w:rFonts w:ascii="Verdana" w:hAnsi="Verdana" w:cs="Adobe Caslon Pro"/>
          <w:color w:val="000000"/>
        </w:rPr>
        <w:t>łównego</w:t>
      </w:r>
      <w:r w:rsidR="00B712E5">
        <w:rPr>
          <w:rFonts w:ascii="Verdana" w:hAnsi="Verdana" w:cs="Adobe Caslon Pro"/>
          <w:color w:val="000000"/>
        </w:rPr>
        <w:t>.</w:t>
      </w:r>
    </w:p>
    <w:p w:rsidR="0078087C" w:rsidRPr="00B712E5" w:rsidRDefault="0078087C" w:rsidP="00383E7B">
      <w:pPr>
        <w:numPr>
          <w:ilvl w:val="0"/>
          <w:numId w:val="13"/>
        </w:numPr>
        <w:jc w:val="both"/>
        <w:rPr>
          <w:rFonts w:ascii="Verdana" w:hAnsi="Verdana" w:cs="Adobe Caslon Pro"/>
          <w:b/>
          <w:color w:val="000000"/>
        </w:rPr>
      </w:pPr>
      <w:r w:rsidRPr="00F07A83">
        <w:rPr>
          <w:rFonts w:ascii="Verdana" w:hAnsi="Verdana" w:cs="Adobe Caslon Pro"/>
          <w:color w:val="000000"/>
        </w:rPr>
        <w:t>Sposób przeprowadzania losowania zgodny z  zasad</w:t>
      </w:r>
      <w:r w:rsidR="00B712E5">
        <w:rPr>
          <w:rFonts w:ascii="Verdana" w:hAnsi="Verdana" w:cs="Adobe Caslon Pro"/>
          <w:color w:val="000000"/>
        </w:rPr>
        <w:t xml:space="preserve">ami etyki sędziowskiej określa Sędzia </w:t>
      </w:r>
      <w:proofErr w:type="spellStart"/>
      <w:r w:rsidR="00B712E5">
        <w:rPr>
          <w:rFonts w:ascii="Verdana" w:hAnsi="Verdana" w:cs="Adobe Caslon Pro"/>
          <w:color w:val="000000"/>
        </w:rPr>
        <w:t>G</w:t>
      </w:r>
      <w:r w:rsidRPr="00F07A83">
        <w:rPr>
          <w:rFonts w:ascii="Verdana" w:hAnsi="Verdana" w:cs="Adobe Caslon Pro"/>
          <w:color w:val="000000"/>
        </w:rPr>
        <w:t>łówny</w:t>
      </w:r>
      <w:proofErr w:type="spellEnd"/>
      <w:r w:rsidRPr="00F07A83">
        <w:rPr>
          <w:rFonts w:ascii="Verdana" w:hAnsi="Verdana" w:cs="Adobe Caslon Pro"/>
          <w:color w:val="000000"/>
        </w:rPr>
        <w:t>.</w:t>
      </w:r>
    </w:p>
    <w:p w:rsidR="00B712E5" w:rsidRPr="00F07A83" w:rsidRDefault="00B712E5" w:rsidP="00383E7B">
      <w:pPr>
        <w:ind w:left="720"/>
        <w:jc w:val="both"/>
        <w:rPr>
          <w:rFonts w:ascii="Verdana" w:hAnsi="Verdana" w:cs="Adobe Caslon Pro"/>
          <w:b/>
          <w:color w:val="000000"/>
        </w:rPr>
      </w:pPr>
    </w:p>
    <w:p w:rsidR="0078087C" w:rsidRPr="00F07A83" w:rsidRDefault="003544BD" w:rsidP="00383E7B">
      <w:pPr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b/>
          <w:color w:val="000000"/>
        </w:rPr>
        <w:t xml:space="preserve">   12.</w:t>
      </w:r>
      <w:r w:rsidR="0078087C" w:rsidRPr="00F07A83">
        <w:rPr>
          <w:rFonts w:ascii="Verdana" w:hAnsi="Verdana" w:cs="Adobe Caslon Pro"/>
          <w:b/>
          <w:color w:val="000000"/>
        </w:rPr>
        <w:t>Komisja Sędziowska</w:t>
      </w:r>
      <w:r w:rsidR="00383E7B">
        <w:rPr>
          <w:rFonts w:ascii="Verdana" w:hAnsi="Verdana" w:cs="Adobe Caslon Pro"/>
          <w:b/>
          <w:color w:val="000000"/>
        </w:rPr>
        <w:t xml:space="preserve"> i Skrutacyjna</w:t>
      </w:r>
    </w:p>
    <w:p w:rsidR="0078087C" w:rsidRPr="00F07A83" w:rsidRDefault="00233080" w:rsidP="00383E7B">
      <w:pPr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        </w:t>
      </w:r>
      <w:r w:rsidR="0078087C" w:rsidRPr="00F07A83">
        <w:rPr>
          <w:rFonts w:ascii="Verdana" w:hAnsi="Verdana" w:cs="Adobe Caslon Pro"/>
          <w:color w:val="000000"/>
        </w:rPr>
        <w:t>W skład Komisji Sędziowskiej wchodzą:</w:t>
      </w:r>
    </w:p>
    <w:p w:rsidR="0078087C" w:rsidRPr="00F07A83" w:rsidRDefault="0078087C" w:rsidP="00383E7B">
      <w:pPr>
        <w:numPr>
          <w:ilvl w:val="0"/>
          <w:numId w:val="2"/>
        </w:numPr>
        <w:tabs>
          <w:tab w:val="clear" w:pos="0"/>
          <w:tab w:val="num" w:pos="349"/>
        </w:tabs>
        <w:ind w:left="1069"/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  <w:color w:val="000000"/>
        </w:rPr>
        <w:lastRenderedPageBreak/>
        <w:t xml:space="preserve">Sędzia </w:t>
      </w:r>
      <w:proofErr w:type="spellStart"/>
      <w:r w:rsidRPr="00F07A83">
        <w:rPr>
          <w:rFonts w:ascii="Verdana" w:hAnsi="Verdana" w:cs="Adobe Caslon Pro"/>
          <w:color w:val="000000"/>
        </w:rPr>
        <w:t>Główny</w:t>
      </w:r>
      <w:proofErr w:type="spellEnd"/>
      <w:r w:rsidRPr="00F07A83">
        <w:rPr>
          <w:rFonts w:ascii="Verdana" w:hAnsi="Verdana" w:cs="Adobe Caslon Pro"/>
          <w:color w:val="000000"/>
        </w:rPr>
        <w:t xml:space="preserve"> </w:t>
      </w:r>
    </w:p>
    <w:p w:rsidR="00B712E5" w:rsidRPr="00383E7B" w:rsidRDefault="00B712E5" w:rsidP="00383E7B">
      <w:pPr>
        <w:numPr>
          <w:ilvl w:val="0"/>
          <w:numId w:val="2"/>
        </w:numPr>
        <w:tabs>
          <w:tab w:val="clear" w:pos="0"/>
          <w:tab w:val="num" w:pos="349"/>
        </w:tabs>
        <w:ind w:left="1069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>Sędziowie punktując</w:t>
      </w:r>
      <w:r w:rsidR="00383E7B">
        <w:rPr>
          <w:rFonts w:ascii="Verdana" w:hAnsi="Verdana" w:cs="Adobe Caslon Pro"/>
          <w:color w:val="000000"/>
        </w:rPr>
        <w:t>y – min.</w:t>
      </w:r>
      <w:r w:rsidR="00383E7B" w:rsidRPr="00C00938">
        <w:rPr>
          <w:rFonts w:ascii="Verdana" w:hAnsi="Verdana" w:cs="Adobe Caslon Pro"/>
        </w:rPr>
        <w:t xml:space="preserve"> 7</w:t>
      </w:r>
      <w:r w:rsidR="00C00938">
        <w:rPr>
          <w:rFonts w:ascii="Verdana" w:hAnsi="Verdana" w:cs="Adobe Caslon Pro"/>
          <w:color w:val="C00000"/>
        </w:rPr>
        <w:t xml:space="preserve"> </w:t>
      </w:r>
      <w:r w:rsidR="00383E7B">
        <w:rPr>
          <w:rFonts w:ascii="Verdana" w:hAnsi="Verdana" w:cs="Adobe Caslon Pro"/>
          <w:color w:val="000000"/>
        </w:rPr>
        <w:t>sędziów</w:t>
      </w:r>
    </w:p>
    <w:p w:rsidR="00B712E5" w:rsidRPr="00F07A83" w:rsidRDefault="00B712E5" w:rsidP="00383E7B">
      <w:pPr>
        <w:ind w:left="720"/>
        <w:jc w:val="both"/>
        <w:rPr>
          <w:rFonts w:ascii="Verdana" w:hAnsi="Verdana" w:cs="Adobe Caslon Pro"/>
          <w:color w:val="000000"/>
        </w:rPr>
      </w:pPr>
    </w:p>
    <w:p w:rsidR="00383E7B" w:rsidRPr="00F07A83" w:rsidRDefault="00383E7B" w:rsidP="00383E7B">
      <w:pPr>
        <w:ind w:left="709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 xml:space="preserve">W skład Komisji Skrutacyjnej wchodzi 2 </w:t>
      </w:r>
      <w:proofErr w:type="spellStart"/>
      <w:r>
        <w:rPr>
          <w:rFonts w:ascii="Verdana" w:hAnsi="Verdana" w:cs="Adobe Caslon Pro"/>
          <w:color w:val="000000"/>
        </w:rPr>
        <w:t>skrutinerów</w:t>
      </w:r>
      <w:proofErr w:type="spellEnd"/>
    </w:p>
    <w:p w:rsidR="00383E7B" w:rsidRDefault="00383E7B" w:rsidP="00383E7B">
      <w:pPr>
        <w:ind w:left="360"/>
        <w:jc w:val="both"/>
        <w:rPr>
          <w:rFonts w:ascii="Verdana" w:hAnsi="Verdana" w:cs="Adobe Caslon Pro"/>
          <w:color w:val="000000"/>
        </w:rPr>
      </w:pPr>
    </w:p>
    <w:p w:rsidR="00B712E5" w:rsidRPr="00F07A83" w:rsidRDefault="00B712E5" w:rsidP="00383E7B">
      <w:pPr>
        <w:jc w:val="both"/>
        <w:rPr>
          <w:rFonts w:ascii="Verdana" w:hAnsi="Verdana" w:cs="Adobe Caslon Pro"/>
          <w:b/>
          <w:color w:val="000000"/>
        </w:rPr>
      </w:pPr>
    </w:p>
    <w:p w:rsidR="0078087C" w:rsidRPr="00F07A83" w:rsidRDefault="003544BD" w:rsidP="00383E7B">
      <w:pPr>
        <w:jc w:val="both"/>
        <w:rPr>
          <w:rFonts w:ascii="Verdana" w:hAnsi="Verdana" w:cs="Adobe Caslon Pro"/>
        </w:rPr>
      </w:pPr>
      <w:r>
        <w:rPr>
          <w:rFonts w:ascii="Verdana" w:hAnsi="Verdana" w:cs="Adobe Caslon Pro"/>
          <w:b/>
          <w:color w:val="000000"/>
        </w:rPr>
        <w:t xml:space="preserve">    13. </w:t>
      </w:r>
      <w:r w:rsidR="0078087C" w:rsidRPr="00F07A83">
        <w:rPr>
          <w:rFonts w:ascii="Verdana" w:hAnsi="Verdana" w:cs="Adobe Caslon Pro"/>
          <w:b/>
          <w:color w:val="000000"/>
        </w:rPr>
        <w:t>Ocena sędziowska startujących par</w:t>
      </w:r>
    </w:p>
    <w:p w:rsidR="0078087C" w:rsidRPr="00F07A83" w:rsidRDefault="0078087C" w:rsidP="00383E7B">
      <w:pPr>
        <w:numPr>
          <w:ilvl w:val="0"/>
          <w:numId w:val="14"/>
        </w:numPr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>Ocenie sędziowskiej podlegają następujące elementy /4D/</w:t>
      </w:r>
      <w:r w:rsidR="00B712E5">
        <w:rPr>
          <w:rFonts w:ascii="Verdana" w:hAnsi="Verdana" w:cs="Adobe Caslon Pro"/>
        </w:rPr>
        <w:t>:</w:t>
      </w:r>
      <w:r w:rsidRPr="00F07A83">
        <w:rPr>
          <w:rFonts w:ascii="Verdana" w:hAnsi="Verdana" w:cs="Adobe Caslon Pro"/>
        </w:rPr>
        <w:t> </w:t>
      </w:r>
    </w:p>
    <w:p w:rsidR="0078087C" w:rsidRPr="00F07A83" w:rsidRDefault="0078087C" w:rsidP="00383E7B">
      <w:pPr>
        <w:ind w:left="1069"/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>- technika</w:t>
      </w:r>
    </w:p>
    <w:p w:rsidR="0078087C" w:rsidRPr="00F07A83" w:rsidRDefault="0078087C" w:rsidP="00383E7B">
      <w:pPr>
        <w:ind w:left="1069"/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>- choreografia</w:t>
      </w:r>
    </w:p>
    <w:p w:rsidR="0078087C" w:rsidRPr="00F07A83" w:rsidRDefault="0078087C" w:rsidP="00383E7B">
      <w:pPr>
        <w:ind w:left="1069"/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 xml:space="preserve">- </w:t>
      </w:r>
      <w:proofErr w:type="spellStart"/>
      <w:r w:rsidRPr="00F07A83">
        <w:rPr>
          <w:rFonts w:ascii="Verdana" w:hAnsi="Verdana" w:cs="Adobe Caslon Pro"/>
        </w:rPr>
        <w:t>image</w:t>
      </w:r>
      <w:proofErr w:type="spellEnd"/>
      <w:r w:rsidRPr="00F07A83">
        <w:rPr>
          <w:rFonts w:ascii="Verdana" w:hAnsi="Verdana" w:cs="Adobe Caslon Pro"/>
        </w:rPr>
        <w:t>, ogólne wrażenie</w:t>
      </w:r>
    </w:p>
    <w:p w:rsidR="0078087C" w:rsidRPr="00F07A83" w:rsidRDefault="0078087C" w:rsidP="00383E7B">
      <w:pPr>
        <w:ind w:left="1069"/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 xml:space="preserve">- </w:t>
      </w:r>
      <w:proofErr w:type="spellStart"/>
      <w:r w:rsidRPr="00F07A83">
        <w:rPr>
          <w:rFonts w:ascii="Verdana" w:hAnsi="Verdana" w:cs="Adobe Caslon Pro"/>
        </w:rPr>
        <w:t>show</w:t>
      </w:r>
      <w:proofErr w:type="spellEnd"/>
    </w:p>
    <w:p w:rsidR="0078087C" w:rsidRPr="00F07A83" w:rsidRDefault="0078087C" w:rsidP="00383E7B">
      <w:pPr>
        <w:numPr>
          <w:ilvl w:val="0"/>
          <w:numId w:val="14"/>
        </w:numPr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>Sposób oceny w eliminacjach :</w:t>
      </w:r>
    </w:p>
    <w:p w:rsidR="00233080" w:rsidRDefault="0078087C" w:rsidP="00383E7B">
      <w:pPr>
        <w:ind w:left="1069"/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>- w każdym z wymienionych kryteriów Sędzia może przyznać od 1 do</w:t>
      </w:r>
    </w:p>
    <w:p w:rsidR="0078087C" w:rsidRPr="00F07A83" w:rsidRDefault="0078087C" w:rsidP="00383E7B">
      <w:pPr>
        <w:ind w:left="1069"/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 xml:space="preserve"> </w:t>
      </w:r>
      <w:r w:rsidR="00233080">
        <w:rPr>
          <w:rFonts w:ascii="Verdana" w:hAnsi="Verdana" w:cs="Adobe Caslon Pro"/>
        </w:rPr>
        <w:t xml:space="preserve"> </w:t>
      </w:r>
      <w:r w:rsidRPr="00F07A83">
        <w:rPr>
          <w:rFonts w:ascii="Verdana" w:hAnsi="Verdana" w:cs="Adobe Caslon Pro"/>
        </w:rPr>
        <w:t xml:space="preserve">10 </w:t>
      </w:r>
      <w:r w:rsidR="00B712E5">
        <w:rPr>
          <w:rFonts w:ascii="Verdana" w:hAnsi="Verdana" w:cs="Adobe Caslon Pro"/>
        </w:rPr>
        <w:t xml:space="preserve"> p</w:t>
      </w:r>
      <w:r w:rsidRPr="00F07A83">
        <w:rPr>
          <w:rFonts w:ascii="Verdana" w:hAnsi="Verdana" w:cs="Adobe Caslon Pro"/>
        </w:rPr>
        <w:t>kt</w:t>
      </w:r>
      <w:r w:rsidR="00B712E5">
        <w:rPr>
          <w:rFonts w:ascii="Verdana" w:hAnsi="Verdana" w:cs="Adobe Caslon Pro"/>
        </w:rPr>
        <w:t>.</w:t>
      </w:r>
    </w:p>
    <w:p w:rsidR="0078087C" w:rsidRPr="00F07A83" w:rsidRDefault="0078087C" w:rsidP="00383E7B">
      <w:pPr>
        <w:ind w:left="1069"/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 xml:space="preserve">- </w:t>
      </w:r>
      <w:proofErr w:type="spellStart"/>
      <w:r w:rsidRPr="00F07A83">
        <w:rPr>
          <w:rFonts w:ascii="Verdana" w:hAnsi="Verdana" w:cs="Adobe Caslon Pro"/>
        </w:rPr>
        <w:t>para</w:t>
      </w:r>
      <w:proofErr w:type="spellEnd"/>
      <w:r w:rsidRPr="00F07A83">
        <w:rPr>
          <w:rFonts w:ascii="Verdana" w:hAnsi="Verdana" w:cs="Adobe Caslon Pro"/>
        </w:rPr>
        <w:t xml:space="preserve"> może uzyskać od każdego sędziego maks. 40 pkt</w:t>
      </w:r>
      <w:r w:rsidR="00B712E5">
        <w:rPr>
          <w:rFonts w:ascii="Verdana" w:hAnsi="Verdana" w:cs="Adobe Caslon Pro"/>
        </w:rPr>
        <w:t>.</w:t>
      </w:r>
    </w:p>
    <w:p w:rsidR="00B712E5" w:rsidRDefault="0078087C" w:rsidP="00383E7B">
      <w:pPr>
        <w:ind w:left="1069"/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 xml:space="preserve">- suma punktów decyduje o kwalifikacji  pary do następnej </w:t>
      </w:r>
      <w:r w:rsidR="00B712E5">
        <w:rPr>
          <w:rFonts w:ascii="Verdana" w:hAnsi="Verdana" w:cs="Adobe Caslon Pro"/>
        </w:rPr>
        <w:t>rundy</w:t>
      </w:r>
      <w:r w:rsidRPr="00F07A83">
        <w:rPr>
          <w:rFonts w:ascii="Verdana" w:hAnsi="Verdana" w:cs="Adobe Caslon Pro"/>
        </w:rPr>
        <w:t xml:space="preserve">  lub</w:t>
      </w:r>
    </w:p>
    <w:p w:rsidR="0078087C" w:rsidRPr="00F07A83" w:rsidRDefault="00B712E5" w:rsidP="00383E7B">
      <w:pPr>
        <w:ind w:left="709"/>
        <w:jc w:val="both"/>
        <w:rPr>
          <w:rFonts w:ascii="Verdana" w:hAnsi="Verdana" w:cs="Adobe Caslon Pro"/>
        </w:rPr>
      </w:pPr>
      <w:r>
        <w:rPr>
          <w:rFonts w:ascii="Verdana" w:hAnsi="Verdana" w:cs="Adobe Caslon Pro"/>
        </w:rPr>
        <w:t xml:space="preserve">  </w:t>
      </w:r>
      <w:r w:rsidR="00233080">
        <w:rPr>
          <w:rFonts w:ascii="Verdana" w:hAnsi="Verdana" w:cs="Adobe Caslon Pro"/>
        </w:rPr>
        <w:t xml:space="preserve">  </w:t>
      </w:r>
      <w:r w:rsidR="004C685F">
        <w:rPr>
          <w:rFonts w:ascii="Verdana" w:hAnsi="Verdana" w:cs="Adobe Caslon Pro"/>
        </w:rPr>
        <w:t xml:space="preserve">  </w:t>
      </w:r>
      <w:r w:rsidR="0078087C" w:rsidRPr="00F07A83">
        <w:rPr>
          <w:rFonts w:ascii="Verdana" w:hAnsi="Verdana" w:cs="Adobe Caslon Pro"/>
        </w:rPr>
        <w:t>finału</w:t>
      </w:r>
    </w:p>
    <w:p w:rsidR="0078087C" w:rsidRPr="00F07A83" w:rsidRDefault="0078087C" w:rsidP="00383E7B">
      <w:pPr>
        <w:numPr>
          <w:ilvl w:val="0"/>
          <w:numId w:val="14"/>
        </w:numPr>
        <w:jc w:val="both"/>
        <w:rPr>
          <w:rFonts w:ascii="Verdana" w:hAnsi="Verdana" w:cs="Adobe Caslon Pro"/>
        </w:rPr>
      </w:pPr>
      <w:r w:rsidRPr="00F07A83">
        <w:rPr>
          <w:rFonts w:ascii="Verdana" w:hAnsi="Verdana" w:cs="Adobe Caslon Pro"/>
        </w:rPr>
        <w:t>Do finału kwalifikuje s</w:t>
      </w:r>
      <w:r w:rsidR="00B712E5">
        <w:rPr>
          <w:rFonts w:ascii="Verdana" w:hAnsi="Verdana" w:cs="Adobe Caslon Pro"/>
        </w:rPr>
        <w:t>ię 5 do 7 par</w:t>
      </w:r>
      <w:r w:rsidRPr="00F07A83">
        <w:rPr>
          <w:rFonts w:ascii="Verdana" w:hAnsi="Verdana" w:cs="Adobe Caslon Pro"/>
        </w:rPr>
        <w:t> </w:t>
      </w:r>
    </w:p>
    <w:p w:rsidR="0078087C" w:rsidRPr="00F07A83" w:rsidRDefault="0078087C" w:rsidP="00383E7B">
      <w:pPr>
        <w:numPr>
          <w:ilvl w:val="0"/>
          <w:numId w:val="14"/>
        </w:numPr>
        <w:jc w:val="both"/>
        <w:rPr>
          <w:rFonts w:ascii="Verdana" w:hAnsi="Verdana" w:cs="Adobe Caslon Pro"/>
          <w:color w:val="000000"/>
        </w:rPr>
      </w:pPr>
      <w:r w:rsidRPr="00F07A83">
        <w:rPr>
          <w:rFonts w:ascii="Verdana" w:hAnsi="Verdana" w:cs="Adobe Caslon Pro"/>
        </w:rPr>
        <w:t>W rundzie finałowej obowiązuje ocena jawna na miejsca</w:t>
      </w:r>
    </w:p>
    <w:p w:rsidR="0078087C" w:rsidRPr="00F07A83" w:rsidRDefault="0078087C" w:rsidP="00383E7B">
      <w:pPr>
        <w:jc w:val="both"/>
        <w:rPr>
          <w:rFonts w:ascii="Verdana" w:hAnsi="Verdana" w:cs="Adobe Caslon Pro"/>
          <w:color w:val="000000"/>
        </w:rPr>
      </w:pPr>
    </w:p>
    <w:p w:rsidR="009E3EBC" w:rsidRPr="009E3EBC" w:rsidRDefault="009E3EBC" w:rsidP="00383E7B">
      <w:pPr>
        <w:ind w:left="1066"/>
        <w:jc w:val="both"/>
        <w:rPr>
          <w:rFonts w:ascii="Verdana" w:hAnsi="Verdana" w:cs="Adobe Caslon Pro"/>
          <w:color w:val="000000"/>
        </w:rPr>
      </w:pPr>
    </w:p>
    <w:p w:rsidR="009E3EBC" w:rsidRDefault="003544BD" w:rsidP="00383E7B">
      <w:pPr>
        <w:jc w:val="both"/>
        <w:rPr>
          <w:rFonts w:ascii="Verdana" w:hAnsi="Verdana" w:cs="Adobe Caslon Pro"/>
          <w:b/>
          <w:color w:val="000000"/>
        </w:rPr>
      </w:pPr>
      <w:r>
        <w:rPr>
          <w:rFonts w:ascii="Verdana" w:hAnsi="Verdana" w:cs="Adobe Caslon Pro"/>
          <w:b/>
          <w:color w:val="000000"/>
        </w:rPr>
        <w:t>14</w:t>
      </w:r>
      <w:r w:rsidR="0078087C" w:rsidRPr="009E3EBC">
        <w:rPr>
          <w:rFonts w:ascii="Verdana" w:hAnsi="Verdana" w:cs="Adobe Caslon Pro"/>
          <w:b/>
          <w:color w:val="000000"/>
        </w:rPr>
        <w:t xml:space="preserve">. </w:t>
      </w:r>
      <w:r w:rsidR="009E3EBC" w:rsidRPr="009E3EBC">
        <w:rPr>
          <w:rFonts w:ascii="Verdana" w:hAnsi="Verdana" w:cs="Adobe Caslon Pro"/>
          <w:b/>
          <w:color w:val="000000"/>
        </w:rPr>
        <w:t>Informacje dodatkowe</w:t>
      </w:r>
    </w:p>
    <w:p w:rsidR="00C00938" w:rsidRPr="00C00938" w:rsidRDefault="00C00938" w:rsidP="00383E7B">
      <w:pPr>
        <w:pStyle w:val="Akapitzlist"/>
        <w:numPr>
          <w:ilvl w:val="0"/>
          <w:numId w:val="17"/>
        </w:numPr>
        <w:jc w:val="both"/>
        <w:rPr>
          <w:rFonts w:ascii="Verdana" w:hAnsi="Verdana" w:cs="Adobe Caslon Pro"/>
        </w:rPr>
      </w:pPr>
      <w:r w:rsidRPr="00C00938">
        <w:rPr>
          <w:rFonts w:ascii="Verdana" w:hAnsi="Verdana" w:cs="Adobe Caslon Pro"/>
        </w:rPr>
        <w:t xml:space="preserve">Program, </w:t>
      </w:r>
    </w:p>
    <w:p w:rsidR="00DD337F" w:rsidRPr="00DD337F" w:rsidRDefault="00C00938" w:rsidP="00C00938">
      <w:pPr>
        <w:pStyle w:val="Akapitzlist"/>
        <w:ind w:left="1069"/>
        <w:jc w:val="both"/>
        <w:rPr>
          <w:rFonts w:ascii="Verdana" w:hAnsi="Verdana" w:cs="Adobe Caslon Pro"/>
          <w:b/>
        </w:rPr>
      </w:pPr>
      <w:r w:rsidRPr="00DD337F">
        <w:rPr>
          <w:rFonts w:ascii="Verdana" w:hAnsi="Verdana" w:cs="Adobe Caslon Pro"/>
          <w:b/>
        </w:rPr>
        <w:t xml:space="preserve">rejestracja: 16.00-16.30, </w:t>
      </w:r>
    </w:p>
    <w:p w:rsidR="00DD337F" w:rsidRPr="00DD337F" w:rsidRDefault="00C00938" w:rsidP="00C00938">
      <w:pPr>
        <w:pStyle w:val="Akapitzlist"/>
        <w:ind w:left="1069"/>
        <w:jc w:val="both"/>
        <w:rPr>
          <w:rFonts w:ascii="Verdana" w:hAnsi="Verdana" w:cs="Adobe Caslon Pro"/>
          <w:b/>
        </w:rPr>
      </w:pPr>
      <w:r w:rsidRPr="00DD337F">
        <w:rPr>
          <w:rFonts w:ascii="Verdana" w:hAnsi="Verdana" w:cs="Adobe Caslon Pro"/>
          <w:b/>
        </w:rPr>
        <w:t>próba</w:t>
      </w:r>
      <w:r w:rsidR="004D1234" w:rsidRPr="00DD337F">
        <w:rPr>
          <w:rFonts w:ascii="Verdana" w:hAnsi="Verdana" w:cs="Adobe Caslon Pro"/>
          <w:b/>
        </w:rPr>
        <w:t xml:space="preserve"> parkietu</w:t>
      </w:r>
      <w:r w:rsidRPr="00DD337F">
        <w:rPr>
          <w:rFonts w:ascii="Verdana" w:hAnsi="Verdana" w:cs="Adobe Caslon Pro"/>
          <w:b/>
        </w:rPr>
        <w:t xml:space="preserve"> 16.30-17.00, </w:t>
      </w:r>
    </w:p>
    <w:p w:rsidR="004D1234" w:rsidRPr="00DD337F" w:rsidRDefault="00C00938" w:rsidP="00C00938">
      <w:pPr>
        <w:pStyle w:val="Akapitzlist"/>
        <w:ind w:left="1069"/>
        <w:jc w:val="both"/>
        <w:rPr>
          <w:rFonts w:ascii="Verdana" w:hAnsi="Verdana" w:cs="Adobe Caslon Pro"/>
          <w:b/>
        </w:rPr>
      </w:pPr>
      <w:r w:rsidRPr="00DD337F">
        <w:rPr>
          <w:rFonts w:ascii="Verdana" w:hAnsi="Verdana" w:cs="Adobe Caslon Pro"/>
          <w:b/>
        </w:rPr>
        <w:t>rozpoczęcie</w:t>
      </w:r>
      <w:r w:rsidR="004D1234" w:rsidRPr="00DD337F">
        <w:rPr>
          <w:rFonts w:ascii="Verdana" w:hAnsi="Verdana" w:cs="Adobe Caslon Pro"/>
          <w:b/>
        </w:rPr>
        <w:t xml:space="preserve"> prezentacji</w:t>
      </w:r>
      <w:r w:rsidRPr="00DD337F">
        <w:rPr>
          <w:rFonts w:ascii="Verdana" w:hAnsi="Verdana" w:cs="Adobe Caslon Pro"/>
          <w:b/>
        </w:rPr>
        <w:t xml:space="preserve"> 18.00</w:t>
      </w:r>
    </w:p>
    <w:p w:rsidR="004D1234" w:rsidRPr="00C00938" w:rsidRDefault="00DD337F" w:rsidP="00383E7B">
      <w:pPr>
        <w:pStyle w:val="Akapitzlist"/>
        <w:numPr>
          <w:ilvl w:val="0"/>
          <w:numId w:val="17"/>
        </w:numPr>
        <w:jc w:val="both"/>
        <w:rPr>
          <w:rFonts w:ascii="Verdana" w:hAnsi="Verdana" w:cs="Adobe Caslon Pro"/>
        </w:rPr>
      </w:pPr>
      <w:r>
        <w:rPr>
          <w:rFonts w:ascii="Verdana" w:hAnsi="Verdana" w:cs="Adobe Caslon Pro"/>
        </w:rPr>
        <w:t>Cena</w:t>
      </w:r>
      <w:r w:rsidR="004D1234" w:rsidRPr="00C00938">
        <w:rPr>
          <w:rFonts w:ascii="Verdana" w:hAnsi="Verdana" w:cs="Adobe Caslon Pro"/>
        </w:rPr>
        <w:t xml:space="preserve"> biletów</w:t>
      </w:r>
      <w:r w:rsidR="00C00938" w:rsidRPr="00C00938">
        <w:rPr>
          <w:rFonts w:ascii="Verdana" w:hAnsi="Verdana" w:cs="Adobe Caslon Pro"/>
        </w:rPr>
        <w:t>: 50 zł</w:t>
      </w:r>
    </w:p>
    <w:p w:rsidR="00233080" w:rsidRDefault="009E3EBC" w:rsidP="00383E7B">
      <w:pPr>
        <w:pStyle w:val="Akapitzlist"/>
        <w:numPr>
          <w:ilvl w:val="0"/>
          <w:numId w:val="17"/>
        </w:numPr>
        <w:jc w:val="both"/>
        <w:rPr>
          <w:rFonts w:ascii="Verdana" w:hAnsi="Verdana" w:cs="Adobe Caslon Pro"/>
          <w:color w:val="000000"/>
        </w:rPr>
      </w:pPr>
      <w:proofErr w:type="spellStart"/>
      <w:r w:rsidRPr="009E3EBC">
        <w:rPr>
          <w:rFonts w:ascii="Verdana" w:hAnsi="Verdana" w:cs="Adobe Caslon Pro"/>
          <w:color w:val="000000"/>
        </w:rPr>
        <w:t>Para</w:t>
      </w:r>
      <w:proofErr w:type="spellEnd"/>
      <w:r w:rsidRPr="009E3EBC">
        <w:rPr>
          <w:rFonts w:ascii="Verdana" w:hAnsi="Verdana" w:cs="Adobe Caslon Pro"/>
          <w:color w:val="000000"/>
        </w:rPr>
        <w:t xml:space="preserve"> gwarantuje</w:t>
      </w:r>
      <w:r w:rsidR="0078087C" w:rsidRPr="009E3EBC">
        <w:rPr>
          <w:rFonts w:ascii="Verdana" w:hAnsi="Verdana" w:cs="Adobe Caslon Pro"/>
          <w:color w:val="000000"/>
        </w:rPr>
        <w:t>,</w:t>
      </w:r>
      <w:r w:rsidRPr="009E3EBC">
        <w:rPr>
          <w:rFonts w:ascii="Verdana" w:hAnsi="Verdana" w:cs="Adobe Caslon Pro"/>
          <w:color w:val="000000"/>
        </w:rPr>
        <w:t xml:space="preserve"> </w:t>
      </w:r>
      <w:r w:rsidR="0078087C" w:rsidRPr="009E3EBC">
        <w:rPr>
          <w:rFonts w:ascii="Verdana" w:hAnsi="Verdana" w:cs="Adobe Caslon Pro"/>
          <w:color w:val="000000"/>
        </w:rPr>
        <w:t xml:space="preserve">że prezentowany przez nią występ jest  oryginalny </w:t>
      </w:r>
    </w:p>
    <w:p w:rsidR="0078087C" w:rsidRDefault="0078087C" w:rsidP="00383E7B">
      <w:pPr>
        <w:pStyle w:val="Akapitzlist"/>
        <w:ind w:left="1069"/>
        <w:jc w:val="both"/>
        <w:rPr>
          <w:rFonts w:ascii="Verdana" w:hAnsi="Verdana" w:cs="Adobe Caslon Pro"/>
          <w:color w:val="000000"/>
        </w:rPr>
      </w:pPr>
      <w:r w:rsidRPr="009E3EBC">
        <w:rPr>
          <w:rFonts w:ascii="Verdana" w:hAnsi="Verdana" w:cs="Adobe Caslon Pro"/>
          <w:color w:val="000000"/>
        </w:rPr>
        <w:t xml:space="preserve">i wolny od wad prawnych i że nie narusza praw osób trzecich. Gdyby w tej sprawie wobec organizatora turnieju zostały zgłoszone roszczenia </w:t>
      </w:r>
      <w:proofErr w:type="spellStart"/>
      <w:r w:rsidRPr="009E3EBC">
        <w:rPr>
          <w:rFonts w:ascii="Verdana" w:hAnsi="Verdana" w:cs="Adobe Caslon Pro"/>
          <w:color w:val="000000"/>
        </w:rPr>
        <w:t>para</w:t>
      </w:r>
      <w:proofErr w:type="spellEnd"/>
      <w:r w:rsidRPr="009E3EBC">
        <w:rPr>
          <w:rFonts w:ascii="Verdana" w:hAnsi="Verdana" w:cs="Adobe Caslon Pro"/>
          <w:color w:val="000000"/>
        </w:rPr>
        <w:t xml:space="preserve"> zobowiązuje się je zaspokoić.</w:t>
      </w:r>
    </w:p>
    <w:p w:rsidR="00233080" w:rsidRPr="00233080" w:rsidRDefault="0078087C" w:rsidP="00383E7B">
      <w:pPr>
        <w:widowControl/>
        <w:numPr>
          <w:ilvl w:val="0"/>
          <w:numId w:val="20"/>
        </w:numPr>
        <w:suppressAutoHyphens w:val="0"/>
        <w:jc w:val="both"/>
        <w:rPr>
          <w:rFonts w:ascii="Verdana" w:hAnsi="Verdana" w:cs="Arial"/>
        </w:rPr>
      </w:pPr>
      <w:r w:rsidRPr="00233080">
        <w:rPr>
          <w:rFonts w:ascii="Verdana" w:hAnsi="Verdana" w:cs="Adobe Caslon Pro"/>
        </w:rPr>
        <w:t>Uczestnictwo w turnieju jest równoznaczne</w:t>
      </w:r>
      <w:r w:rsidR="00233080">
        <w:rPr>
          <w:rFonts w:ascii="Verdana" w:hAnsi="Verdana" w:cs="Adobe Caslon Pro"/>
        </w:rPr>
        <w:t xml:space="preserve"> z wyrażeniem zgody</w:t>
      </w:r>
      <w:r w:rsidRPr="00233080">
        <w:rPr>
          <w:rFonts w:ascii="Verdana" w:hAnsi="Verdana" w:cs="Adobe Caslon Pro"/>
        </w:rPr>
        <w:t xml:space="preserve"> </w:t>
      </w:r>
      <w:r w:rsidR="00233080" w:rsidRPr="00233080">
        <w:rPr>
          <w:rFonts w:ascii="Verdana" w:hAnsi="Verdana" w:cs="Arial"/>
        </w:rPr>
        <w:t xml:space="preserve">na zawsze i bezwarunkowo na nieodpłatną rejestrację fotograficzną, video, internetową i telewizyjną wszystkich prezentacji oraz ich wykorzystanie w dowolnych mediach przez </w:t>
      </w:r>
      <w:r w:rsidR="00233080">
        <w:rPr>
          <w:rFonts w:ascii="Verdana" w:hAnsi="Verdana" w:cs="Arial"/>
        </w:rPr>
        <w:t xml:space="preserve">Polskie Towarzystwo Taneczne </w:t>
      </w:r>
      <w:r w:rsidR="00233080" w:rsidRPr="00233080">
        <w:rPr>
          <w:rFonts w:ascii="Verdana" w:hAnsi="Verdana" w:cs="Arial"/>
        </w:rPr>
        <w:t xml:space="preserve">oraz Organizatora na potrzeby organizowanego turnieju, </w:t>
      </w:r>
    </w:p>
    <w:p w:rsidR="00233080" w:rsidRPr="00233080" w:rsidRDefault="00233080" w:rsidP="00383E7B">
      <w:pPr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  <w:r w:rsidRPr="00233080">
        <w:rPr>
          <w:rFonts w:ascii="Verdana" w:hAnsi="Verdana" w:cs="Arial"/>
        </w:rPr>
        <w:t>a także na wykorzystanie danych osobowych w materiałach turnieju</w:t>
      </w:r>
      <w:r>
        <w:rPr>
          <w:rFonts w:ascii="Verdana" w:hAnsi="Verdana" w:cs="Arial"/>
        </w:rPr>
        <w:t>,</w:t>
      </w:r>
    </w:p>
    <w:p w:rsidR="00233080" w:rsidRPr="00233080" w:rsidRDefault="00233080" w:rsidP="00383E7B">
      <w:pPr>
        <w:pStyle w:val="Akapitzlist"/>
        <w:ind w:left="1069"/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</w:rPr>
        <w:t>z</w:t>
      </w:r>
      <w:r w:rsidR="0078087C" w:rsidRPr="00233080">
        <w:rPr>
          <w:rFonts w:ascii="Verdana" w:hAnsi="Verdana" w:cs="Adobe Caslon Pro"/>
        </w:rPr>
        <w:t xml:space="preserve"> wyrażeniem zgody na publikowanie wizerunku w tym zdjęć </w:t>
      </w:r>
    </w:p>
    <w:p w:rsidR="0078087C" w:rsidRDefault="0078087C" w:rsidP="00383E7B">
      <w:pPr>
        <w:pStyle w:val="Akapitzlist"/>
        <w:ind w:left="1069"/>
        <w:jc w:val="both"/>
        <w:rPr>
          <w:rFonts w:ascii="Verdana" w:hAnsi="Verdana" w:cs="Adobe Caslon Pro"/>
        </w:rPr>
      </w:pPr>
      <w:r w:rsidRPr="00233080">
        <w:rPr>
          <w:rFonts w:ascii="Verdana" w:hAnsi="Verdana" w:cs="Adobe Caslon Pro"/>
        </w:rPr>
        <w:t>i materiałów wideo na potrzeby informacyjne i promocyjne organizatorów turnieju.</w:t>
      </w:r>
    </w:p>
    <w:p w:rsidR="004D1234" w:rsidRPr="00233080" w:rsidRDefault="004D1234" w:rsidP="00383E7B">
      <w:pPr>
        <w:pStyle w:val="Akapitzlist"/>
        <w:numPr>
          <w:ilvl w:val="0"/>
          <w:numId w:val="20"/>
        </w:numPr>
        <w:jc w:val="both"/>
        <w:rPr>
          <w:rFonts w:ascii="Verdana" w:hAnsi="Verdana" w:cs="Adobe Caslon Pro"/>
          <w:color w:val="000000"/>
        </w:rPr>
      </w:pPr>
      <w:r>
        <w:rPr>
          <w:rFonts w:ascii="Verdana" w:hAnsi="Verdana" w:cs="Adobe Caslon Pro"/>
          <w:color w:val="000000"/>
        </w:rPr>
        <w:t>Organizator zapewnia opiekę medyczną zgodnie z ogólnie obowiązującymi przepisami</w:t>
      </w:r>
    </w:p>
    <w:p w:rsidR="0078087C" w:rsidRPr="00233080" w:rsidRDefault="0078087C" w:rsidP="00383E7B">
      <w:pPr>
        <w:pStyle w:val="Akapitzlist"/>
        <w:numPr>
          <w:ilvl w:val="0"/>
          <w:numId w:val="17"/>
        </w:numPr>
        <w:jc w:val="both"/>
        <w:rPr>
          <w:rFonts w:ascii="Verdana" w:hAnsi="Verdana" w:cs="Adobe Caslon Pro"/>
          <w:color w:val="000000"/>
        </w:rPr>
      </w:pPr>
      <w:r w:rsidRPr="00233080">
        <w:rPr>
          <w:rFonts w:ascii="Verdana" w:hAnsi="Verdana" w:cs="Adobe Caslon Pro"/>
          <w:color w:val="000000"/>
        </w:rPr>
        <w:t xml:space="preserve">W sprawach nie ujętych </w:t>
      </w:r>
      <w:r w:rsidR="00233080">
        <w:rPr>
          <w:rFonts w:ascii="Verdana" w:hAnsi="Verdana" w:cs="Adobe Caslon Pro"/>
          <w:color w:val="000000"/>
        </w:rPr>
        <w:t xml:space="preserve">w </w:t>
      </w:r>
      <w:r w:rsidRPr="00233080">
        <w:rPr>
          <w:rFonts w:ascii="Verdana" w:hAnsi="Verdana" w:cs="Adobe Caslon Pro"/>
          <w:color w:val="000000"/>
        </w:rPr>
        <w:t>niniejsz</w:t>
      </w:r>
      <w:r w:rsidR="009E3EBC" w:rsidRPr="00233080">
        <w:rPr>
          <w:rFonts w:ascii="Verdana" w:hAnsi="Verdana" w:cs="Adobe Caslon Pro"/>
          <w:color w:val="000000"/>
        </w:rPr>
        <w:t xml:space="preserve">ym Regulaminie decyduje Sędzia </w:t>
      </w:r>
      <w:proofErr w:type="spellStart"/>
      <w:r w:rsidR="009E3EBC" w:rsidRPr="00233080">
        <w:rPr>
          <w:rFonts w:ascii="Verdana" w:hAnsi="Verdana" w:cs="Adobe Caslon Pro"/>
          <w:color w:val="000000"/>
        </w:rPr>
        <w:t>G</w:t>
      </w:r>
      <w:r w:rsidRPr="00233080">
        <w:rPr>
          <w:rFonts w:ascii="Verdana" w:hAnsi="Verdana" w:cs="Adobe Caslon Pro"/>
          <w:color w:val="000000"/>
        </w:rPr>
        <w:t>łówny</w:t>
      </w:r>
      <w:proofErr w:type="spellEnd"/>
      <w:r w:rsidRPr="00233080">
        <w:rPr>
          <w:rFonts w:ascii="Verdana" w:hAnsi="Verdana" w:cs="Adobe Caslon Pro"/>
          <w:color w:val="000000"/>
        </w:rPr>
        <w:t xml:space="preserve"> turnieju. Jego decyzja jest ostateczna.</w:t>
      </w:r>
    </w:p>
    <w:sectPr w:rsidR="0078087C" w:rsidRPr="00233080" w:rsidSect="00E9168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56743"/>
    <w:multiLevelType w:val="hybridMultilevel"/>
    <w:tmpl w:val="501CD0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9D162BA"/>
    <w:multiLevelType w:val="hybridMultilevel"/>
    <w:tmpl w:val="984280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4D62B4F"/>
    <w:multiLevelType w:val="hybridMultilevel"/>
    <w:tmpl w:val="768C62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EF5133"/>
    <w:multiLevelType w:val="hybridMultilevel"/>
    <w:tmpl w:val="612A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3384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84407"/>
    <w:multiLevelType w:val="hybridMultilevel"/>
    <w:tmpl w:val="29D8A12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17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6260"/>
    <w:rsid w:val="00044D67"/>
    <w:rsid w:val="00136907"/>
    <w:rsid w:val="00153058"/>
    <w:rsid w:val="00181104"/>
    <w:rsid w:val="00233080"/>
    <w:rsid w:val="00314320"/>
    <w:rsid w:val="003544BD"/>
    <w:rsid w:val="00362BFB"/>
    <w:rsid w:val="00383E7B"/>
    <w:rsid w:val="00431A3E"/>
    <w:rsid w:val="004A60FE"/>
    <w:rsid w:val="004C1FC9"/>
    <w:rsid w:val="004C685F"/>
    <w:rsid w:val="004D1234"/>
    <w:rsid w:val="00570DD2"/>
    <w:rsid w:val="00611672"/>
    <w:rsid w:val="00771A87"/>
    <w:rsid w:val="0078087C"/>
    <w:rsid w:val="00896E4D"/>
    <w:rsid w:val="009E3EBC"/>
    <w:rsid w:val="00A06B05"/>
    <w:rsid w:val="00AA1AE4"/>
    <w:rsid w:val="00B712E5"/>
    <w:rsid w:val="00BF6260"/>
    <w:rsid w:val="00C00938"/>
    <w:rsid w:val="00CF26D6"/>
    <w:rsid w:val="00D1084F"/>
    <w:rsid w:val="00DD337F"/>
    <w:rsid w:val="00E9168E"/>
    <w:rsid w:val="00F07A83"/>
    <w:rsid w:val="00F4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8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qFormat/>
    <w:rsid w:val="00E9168E"/>
    <w:pPr>
      <w:keepNext/>
      <w:tabs>
        <w:tab w:val="num" w:pos="0"/>
      </w:tabs>
      <w:ind w:left="900"/>
      <w:jc w:val="both"/>
      <w:outlineLvl w:val="4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9168E"/>
  </w:style>
  <w:style w:type="character" w:customStyle="1" w:styleId="WW8Num1z1">
    <w:name w:val="WW8Num1z1"/>
    <w:rsid w:val="00E9168E"/>
  </w:style>
  <w:style w:type="character" w:customStyle="1" w:styleId="WW8Num1z2">
    <w:name w:val="WW8Num1z2"/>
    <w:rsid w:val="00E9168E"/>
  </w:style>
  <w:style w:type="character" w:customStyle="1" w:styleId="WW8Num1z3">
    <w:name w:val="WW8Num1z3"/>
    <w:rsid w:val="00E9168E"/>
  </w:style>
  <w:style w:type="character" w:customStyle="1" w:styleId="WW8Num1z4">
    <w:name w:val="WW8Num1z4"/>
    <w:rsid w:val="00E9168E"/>
  </w:style>
  <w:style w:type="character" w:customStyle="1" w:styleId="WW8Num1z5">
    <w:name w:val="WW8Num1z5"/>
    <w:rsid w:val="00E9168E"/>
  </w:style>
  <w:style w:type="character" w:customStyle="1" w:styleId="WW8Num1z6">
    <w:name w:val="WW8Num1z6"/>
    <w:rsid w:val="00E9168E"/>
  </w:style>
  <w:style w:type="character" w:customStyle="1" w:styleId="WW8Num1z7">
    <w:name w:val="WW8Num1z7"/>
    <w:rsid w:val="00E9168E"/>
  </w:style>
  <w:style w:type="character" w:customStyle="1" w:styleId="WW8Num1z8">
    <w:name w:val="WW8Num1z8"/>
    <w:rsid w:val="00E9168E"/>
  </w:style>
  <w:style w:type="character" w:customStyle="1" w:styleId="WW8Num2z0">
    <w:name w:val="WW8Num2z0"/>
    <w:rsid w:val="00E9168E"/>
    <w:rPr>
      <w:rFonts w:ascii="Symbol" w:hAnsi="Symbol" w:cs="Symbol" w:hint="default"/>
    </w:rPr>
  </w:style>
  <w:style w:type="character" w:customStyle="1" w:styleId="WW8Num3z0">
    <w:name w:val="WW8Num3z0"/>
    <w:rsid w:val="00E9168E"/>
  </w:style>
  <w:style w:type="character" w:customStyle="1" w:styleId="WW8Num4z0">
    <w:name w:val="WW8Num4z0"/>
    <w:rsid w:val="00E9168E"/>
    <w:rPr>
      <w:rFonts w:ascii="Arial" w:hAnsi="Arial" w:cs="Arial" w:hint="default"/>
      <w:b/>
      <w:bCs/>
      <w:sz w:val="22"/>
      <w:szCs w:val="22"/>
    </w:rPr>
  </w:style>
  <w:style w:type="character" w:customStyle="1" w:styleId="WW8Num4z1">
    <w:name w:val="WW8Num4z1"/>
    <w:rsid w:val="00E9168E"/>
    <w:rPr>
      <w:rFonts w:ascii="Symbol" w:eastAsia="Times New Roman" w:hAnsi="Symbol" w:cs="Times New Roman" w:hint="default"/>
    </w:rPr>
  </w:style>
  <w:style w:type="character" w:customStyle="1" w:styleId="WW8Num4z2">
    <w:name w:val="WW8Num4z2"/>
    <w:rsid w:val="00E9168E"/>
    <w:rPr>
      <w:rFonts w:ascii="Arial" w:hAnsi="Arial" w:cs="Arial" w:hint="default"/>
      <w:bCs/>
      <w:sz w:val="18"/>
      <w:szCs w:val="18"/>
    </w:rPr>
  </w:style>
  <w:style w:type="character" w:customStyle="1" w:styleId="WW8Num4z3">
    <w:name w:val="WW8Num4z3"/>
    <w:rsid w:val="00E9168E"/>
  </w:style>
  <w:style w:type="character" w:customStyle="1" w:styleId="WW8Num4z4">
    <w:name w:val="WW8Num4z4"/>
    <w:rsid w:val="00E9168E"/>
  </w:style>
  <w:style w:type="character" w:customStyle="1" w:styleId="WW8Num4z5">
    <w:name w:val="WW8Num4z5"/>
    <w:rsid w:val="00E9168E"/>
  </w:style>
  <w:style w:type="character" w:customStyle="1" w:styleId="WW8Num4z6">
    <w:name w:val="WW8Num4z6"/>
    <w:rsid w:val="00E9168E"/>
  </w:style>
  <w:style w:type="character" w:customStyle="1" w:styleId="WW8Num4z7">
    <w:name w:val="WW8Num4z7"/>
    <w:rsid w:val="00E9168E"/>
  </w:style>
  <w:style w:type="character" w:customStyle="1" w:styleId="WW8Num4z8">
    <w:name w:val="WW8Num4z8"/>
    <w:rsid w:val="00E9168E"/>
  </w:style>
  <w:style w:type="character" w:customStyle="1" w:styleId="WW8Num5z0">
    <w:name w:val="WW8Num5z0"/>
    <w:rsid w:val="00E9168E"/>
    <w:rPr>
      <w:rFonts w:ascii="Symbol" w:hAnsi="Symbol" w:cs="Symbol" w:hint="default"/>
    </w:rPr>
  </w:style>
  <w:style w:type="character" w:customStyle="1" w:styleId="WW8Num5z1">
    <w:name w:val="WW8Num5z1"/>
    <w:rsid w:val="00E9168E"/>
    <w:rPr>
      <w:rFonts w:ascii="Courier New" w:hAnsi="Courier New" w:cs="Courier New" w:hint="default"/>
    </w:rPr>
  </w:style>
  <w:style w:type="character" w:customStyle="1" w:styleId="WW8Num6z0">
    <w:name w:val="WW8Num6z0"/>
    <w:rsid w:val="00E9168E"/>
    <w:rPr>
      <w:rFonts w:ascii="Symbol" w:hAnsi="Symbol" w:cs="Symbol" w:hint="default"/>
      <w:color w:val="000000"/>
      <w:sz w:val="24"/>
      <w:szCs w:val="24"/>
    </w:rPr>
  </w:style>
  <w:style w:type="character" w:customStyle="1" w:styleId="WW8Num6z1">
    <w:name w:val="WW8Num6z1"/>
    <w:rsid w:val="00E9168E"/>
    <w:rPr>
      <w:rFonts w:ascii="Courier New" w:hAnsi="Courier New" w:cs="Courier New" w:hint="default"/>
    </w:rPr>
  </w:style>
  <w:style w:type="character" w:customStyle="1" w:styleId="WW8Num7z0">
    <w:name w:val="WW8Num7z0"/>
    <w:rsid w:val="00E9168E"/>
    <w:rPr>
      <w:rFonts w:ascii="Symbol" w:hAnsi="Symbol" w:cs="Symbol" w:hint="default"/>
      <w:color w:val="000000"/>
      <w:sz w:val="24"/>
      <w:szCs w:val="24"/>
    </w:rPr>
  </w:style>
  <w:style w:type="character" w:customStyle="1" w:styleId="WW8Num7z1">
    <w:name w:val="WW8Num7z1"/>
    <w:rsid w:val="00E9168E"/>
    <w:rPr>
      <w:rFonts w:ascii="Courier New" w:hAnsi="Courier New" w:cs="Courier New" w:hint="default"/>
    </w:rPr>
  </w:style>
  <w:style w:type="character" w:customStyle="1" w:styleId="WW8Num8z0">
    <w:name w:val="WW8Num8z0"/>
    <w:rsid w:val="00E9168E"/>
  </w:style>
  <w:style w:type="character" w:customStyle="1" w:styleId="WW8Num8z1">
    <w:name w:val="WW8Num8z1"/>
    <w:rsid w:val="00E9168E"/>
  </w:style>
  <w:style w:type="character" w:customStyle="1" w:styleId="WW8Num8z2">
    <w:name w:val="WW8Num8z2"/>
    <w:rsid w:val="00E9168E"/>
  </w:style>
  <w:style w:type="character" w:customStyle="1" w:styleId="WW8Num8z3">
    <w:name w:val="WW8Num8z3"/>
    <w:rsid w:val="00E9168E"/>
  </w:style>
  <w:style w:type="character" w:customStyle="1" w:styleId="WW8Num8z4">
    <w:name w:val="WW8Num8z4"/>
    <w:rsid w:val="00E9168E"/>
  </w:style>
  <w:style w:type="character" w:customStyle="1" w:styleId="WW8Num8z5">
    <w:name w:val="WW8Num8z5"/>
    <w:rsid w:val="00E9168E"/>
  </w:style>
  <w:style w:type="character" w:customStyle="1" w:styleId="WW8Num8z6">
    <w:name w:val="WW8Num8z6"/>
    <w:rsid w:val="00E9168E"/>
  </w:style>
  <w:style w:type="character" w:customStyle="1" w:styleId="WW8Num8z7">
    <w:name w:val="WW8Num8z7"/>
    <w:rsid w:val="00E9168E"/>
  </w:style>
  <w:style w:type="character" w:customStyle="1" w:styleId="WW8Num8z8">
    <w:name w:val="WW8Num8z8"/>
    <w:rsid w:val="00E9168E"/>
  </w:style>
  <w:style w:type="character" w:customStyle="1" w:styleId="WW8Num9z0">
    <w:name w:val="WW8Num9z0"/>
    <w:rsid w:val="00E9168E"/>
    <w:rPr>
      <w:rFonts w:ascii="Symbol" w:hAnsi="Symbol" w:cs="OpenSymbol"/>
    </w:rPr>
  </w:style>
  <w:style w:type="character" w:customStyle="1" w:styleId="WW8Num9z1">
    <w:name w:val="WW8Num9z1"/>
    <w:rsid w:val="00E9168E"/>
    <w:rPr>
      <w:rFonts w:ascii="OpenSymbol" w:hAnsi="OpenSymbol" w:cs="OpenSymbol"/>
    </w:rPr>
  </w:style>
  <w:style w:type="character" w:customStyle="1" w:styleId="WW8Num10z0">
    <w:name w:val="WW8Num10z0"/>
    <w:rsid w:val="00E9168E"/>
    <w:rPr>
      <w:rFonts w:ascii="Symbol" w:hAnsi="Symbol" w:cs="OpenSymbol"/>
    </w:rPr>
  </w:style>
  <w:style w:type="character" w:customStyle="1" w:styleId="WW8Num10z1">
    <w:name w:val="WW8Num10z1"/>
    <w:rsid w:val="00E9168E"/>
    <w:rPr>
      <w:rFonts w:ascii="OpenSymbol" w:hAnsi="OpenSymbol" w:cs="OpenSymbol"/>
    </w:rPr>
  </w:style>
  <w:style w:type="character" w:customStyle="1" w:styleId="WW8Num11z0">
    <w:name w:val="WW8Num11z0"/>
    <w:rsid w:val="00E9168E"/>
    <w:rPr>
      <w:rFonts w:ascii="Symbol" w:hAnsi="Symbol" w:cs="OpenSymbol"/>
    </w:rPr>
  </w:style>
  <w:style w:type="character" w:customStyle="1" w:styleId="WW8Num11z1">
    <w:name w:val="WW8Num11z1"/>
    <w:rsid w:val="00E9168E"/>
    <w:rPr>
      <w:rFonts w:ascii="OpenSymbol" w:hAnsi="OpenSymbol" w:cs="OpenSymbol"/>
    </w:rPr>
  </w:style>
  <w:style w:type="character" w:customStyle="1" w:styleId="WW8Num12z0">
    <w:name w:val="WW8Num12z0"/>
    <w:rsid w:val="00E9168E"/>
    <w:rPr>
      <w:rFonts w:ascii="Symbol" w:hAnsi="Symbol" w:cs="OpenSymbol"/>
    </w:rPr>
  </w:style>
  <w:style w:type="character" w:customStyle="1" w:styleId="WW8Num12z1">
    <w:name w:val="WW8Num12z1"/>
    <w:rsid w:val="00E9168E"/>
    <w:rPr>
      <w:rFonts w:ascii="OpenSymbol" w:hAnsi="OpenSymbol" w:cs="OpenSymbol"/>
    </w:rPr>
  </w:style>
  <w:style w:type="character" w:customStyle="1" w:styleId="WW8Num13z0">
    <w:name w:val="WW8Num13z0"/>
    <w:rsid w:val="00E9168E"/>
    <w:rPr>
      <w:rFonts w:ascii="Symbol" w:hAnsi="Symbol" w:cs="OpenSymbol"/>
    </w:rPr>
  </w:style>
  <w:style w:type="character" w:customStyle="1" w:styleId="WW8Num13z1">
    <w:name w:val="WW8Num13z1"/>
    <w:rsid w:val="00E9168E"/>
    <w:rPr>
      <w:rFonts w:ascii="OpenSymbol" w:hAnsi="OpenSymbol" w:cs="OpenSymbol"/>
    </w:rPr>
  </w:style>
  <w:style w:type="character" w:customStyle="1" w:styleId="WW8Num14z0">
    <w:name w:val="WW8Num14z0"/>
    <w:rsid w:val="00E9168E"/>
    <w:rPr>
      <w:rFonts w:ascii="Symbol" w:hAnsi="Symbol" w:cs="OpenSymbol"/>
    </w:rPr>
  </w:style>
  <w:style w:type="character" w:customStyle="1" w:styleId="WW8Num14z1">
    <w:name w:val="WW8Num14z1"/>
    <w:rsid w:val="00E9168E"/>
    <w:rPr>
      <w:rFonts w:ascii="OpenSymbol" w:hAnsi="OpenSymbol" w:cs="OpenSymbol"/>
    </w:rPr>
  </w:style>
  <w:style w:type="character" w:customStyle="1" w:styleId="WW8Num15z0">
    <w:name w:val="WW8Num15z0"/>
    <w:rsid w:val="00E9168E"/>
    <w:rPr>
      <w:rFonts w:ascii="Symbol" w:hAnsi="Symbol" w:cs="OpenSymbol"/>
    </w:rPr>
  </w:style>
  <w:style w:type="character" w:customStyle="1" w:styleId="WW8Num15z1">
    <w:name w:val="WW8Num15z1"/>
    <w:rsid w:val="00E9168E"/>
    <w:rPr>
      <w:rFonts w:ascii="OpenSymbol" w:hAnsi="OpenSymbol" w:cs="OpenSymbol"/>
    </w:rPr>
  </w:style>
  <w:style w:type="character" w:customStyle="1" w:styleId="WW8Num16z0">
    <w:name w:val="WW8Num16z0"/>
    <w:rsid w:val="00E9168E"/>
    <w:rPr>
      <w:rFonts w:ascii="Arial" w:hAnsi="Arial" w:cs="Arial" w:hint="default"/>
      <w:b/>
      <w:bCs/>
      <w:sz w:val="22"/>
      <w:szCs w:val="22"/>
    </w:rPr>
  </w:style>
  <w:style w:type="character" w:customStyle="1" w:styleId="WW8Num16z1">
    <w:name w:val="WW8Num16z1"/>
    <w:rsid w:val="00E9168E"/>
    <w:rPr>
      <w:rFonts w:ascii="Symbol" w:hAnsi="Symbol" w:cs="Times New Roman" w:hint="default"/>
    </w:rPr>
  </w:style>
  <w:style w:type="character" w:customStyle="1" w:styleId="WW8Num16z2">
    <w:name w:val="WW8Num16z2"/>
    <w:rsid w:val="00E9168E"/>
  </w:style>
  <w:style w:type="character" w:customStyle="1" w:styleId="WW8Num16z3">
    <w:name w:val="WW8Num16z3"/>
    <w:rsid w:val="00E9168E"/>
  </w:style>
  <w:style w:type="character" w:customStyle="1" w:styleId="WW8Num16z4">
    <w:name w:val="WW8Num16z4"/>
    <w:rsid w:val="00E9168E"/>
  </w:style>
  <w:style w:type="character" w:customStyle="1" w:styleId="WW8Num16z5">
    <w:name w:val="WW8Num16z5"/>
    <w:rsid w:val="00E9168E"/>
  </w:style>
  <w:style w:type="character" w:customStyle="1" w:styleId="WW8Num16z6">
    <w:name w:val="WW8Num16z6"/>
    <w:rsid w:val="00E9168E"/>
  </w:style>
  <w:style w:type="character" w:customStyle="1" w:styleId="WW8Num16z7">
    <w:name w:val="WW8Num16z7"/>
    <w:rsid w:val="00E9168E"/>
  </w:style>
  <w:style w:type="character" w:customStyle="1" w:styleId="WW8Num16z8">
    <w:name w:val="WW8Num16z8"/>
    <w:rsid w:val="00E9168E"/>
  </w:style>
  <w:style w:type="character" w:customStyle="1" w:styleId="WW8Num5z2">
    <w:name w:val="WW8Num5z2"/>
    <w:rsid w:val="00E9168E"/>
    <w:rPr>
      <w:rFonts w:ascii="Wingdings" w:hAnsi="Wingdings" w:cs="Wingdings" w:hint="default"/>
    </w:rPr>
  </w:style>
  <w:style w:type="character" w:customStyle="1" w:styleId="WW8Num6z2">
    <w:name w:val="WW8Num6z2"/>
    <w:rsid w:val="00E9168E"/>
    <w:rPr>
      <w:rFonts w:ascii="Wingdings" w:hAnsi="Wingdings" w:cs="Wingdings" w:hint="default"/>
    </w:rPr>
  </w:style>
  <w:style w:type="character" w:customStyle="1" w:styleId="WW8Num2z1">
    <w:name w:val="WW8Num2z1"/>
    <w:rsid w:val="00E9168E"/>
    <w:rPr>
      <w:rFonts w:ascii="Courier New" w:hAnsi="Courier New" w:cs="Courier New" w:hint="default"/>
    </w:rPr>
  </w:style>
  <w:style w:type="character" w:customStyle="1" w:styleId="WW8Num2z2">
    <w:name w:val="WW8Num2z2"/>
    <w:rsid w:val="00E9168E"/>
    <w:rPr>
      <w:rFonts w:ascii="Wingdings" w:hAnsi="Wingdings" w:cs="Wingdings" w:hint="default"/>
    </w:rPr>
  </w:style>
  <w:style w:type="character" w:customStyle="1" w:styleId="WW8Num7z2">
    <w:name w:val="WW8Num7z2"/>
    <w:rsid w:val="00E9168E"/>
    <w:rPr>
      <w:rFonts w:ascii="Wingdings" w:hAnsi="Wingdings" w:cs="Wingdings" w:hint="default"/>
    </w:rPr>
  </w:style>
  <w:style w:type="character" w:customStyle="1" w:styleId="Znakinumeracji">
    <w:name w:val="Znaki numeracji"/>
    <w:rsid w:val="00E9168E"/>
  </w:style>
  <w:style w:type="character" w:customStyle="1" w:styleId="Symbolewypunktowania">
    <w:name w:val="Symbole wypunktowania"/>
    <w:rsid w:val="00E9168E"/>
    <w:rPr>
      <w:rFonts w:ascii="OpenSymbol" w:eastAsia="OpenSymbol" w:hAnsi="OpenSymbol" w:cs="OpenSymbol"/>
    </w:rPr>
  </w:style>
  <w:style w:type="character" w:styleId="Numerwiersza">
    <w:name w:val="line number"/>
    <w:rsid w:val="00E9168E"/>
  </w:style>
  <w:style w:type="paragraph" w:customStyle="1" w:styleId="Nagwek1">
    <w:name w:val="Nagłówek1"/>
    <w:basedOn w:val="Normalny"/>
    <w:next w:val="Tekstpodstawowy"/>
    <w:rsid w:val="00E916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9168E"/>
    <w:pPr>
      <w:spacing w:after="120"/>
    </w:pPr>
  </w:style>
  <w:style w:type="paragraph" w:styleId="Lista">
    <w:name w:val="List"/>
    <w:basedOn w:val="Tekstpodstawowy"/>
    <w:rsid w:val="00E9168E"/>
  </w:style>
  <w:style w:type="paragraph" w:customStyle="1" w:styleId="Podpis1">
    <w:name w:val="Podpis1"/>
    <w:basedOn w:val="Normalny"/>
    <w:rsid w:val="00E9168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9168E"/>
    <w:pPr>
      <w:suppressLineNumbers/>
    </w:pPr>
  </w:style>
  <w:style w:type="paragraph" w:styleId="Akapitzlist">
    <w:name w:val="List Paragraph"/>
    <w:basedOn w:val="Normalny"/>
    <w:uiPriority w:val="34"/>
    <w:qFormat/>
    <w:rsid w:val="00AA1AE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Gołębiowski</dc:creator>
  <cp:lastModifiedBy>Jerzy O</cp:lastModifiedBy>
  <cp:revision>11</cp:revision>
  <cp:lastPrinted>1601-01-01T00:00:00Z</cp:lastPrinted>
  <dcterms:created xsi:type="dcterms:W3CDTF">2018-09-07T20:39:00Z</dcterms:created>
  <dcterms:modified xsi:type="dcterms:W3CDTF">2018-09-11T07:58:00Z</dcterms:modified>
</cp:coreProperties>
</file>