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3021" w:rsidRPr="00551BB2" w:rsidRDefault="00903021" w:rsidP="00551BB2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kern w:val="0"/>
          <w:sz w:val="27"/>
          <w:szCs w:val="27"/>
          <w:lang w:eastAsia="pl-PL"/>
        </w:rPr>
      </w:pPr>
      <w:r w:rsidRPr="00551BB2">
        <w:rPr>
          <w:rFonts w:ascii="Times New Roman" w:hAnsi="Times New Roman"/>
          <w:b/>
          <w:bCs/>
          <w:kern w:val="0"/>
          <w:sz w:val="27"/>
          <w:szCs w:val="27"/>
          <w:lang w:eastAsia="pl-PL"/>
        </w:rPr>
        <w:t xml:space="preserve">Regulamin </w:t>
      </w:r>
      <w:r>
        <w:rPr>
          <w:rFonts w:ascii="Times New Roman" w:hAnsi="Times New Roman"/>
          <w:b/>
          <w:bCs/>
          <w:kern w:val="0"/>
          <w:sz w:val="27"/>
          <w:szCs w:val="27"/>
          <w:lang w:eastAsia="pl-PL"/>
        </w:rPr>
        <w:t>L</w:t>
      </w:r>
      <w:r w:rsidRPr="00551BB2">
        <w:rPr>
          <w:rFonts w:ascii="Times New Roman" w:hAnsi="Times New Roman"/>
          <w:b/>
          <w:bCs/>
          <w:kern w:val="0"/>
          <w:sz w:val="27"/>
          <w:szCs w:val="27"/>
          <w:lang w:eastAsia="pl-PL"/>
        </w:rPr>
        <w:t xml:space="preserve"> Turnieju Tańca Towarzyskiego o Puchar prof. M. Wieczystego</w:t>
      </w:r>
    </w:p>
    <w:p w:rsidR="00903021" w:rsidRPr="00266E56" w:rsidRDefault="00903021" w:rsidP="00266E5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426" w:hanging="284"/>
        <w:rPr>
          <w:rFonts w:ascii="Times New Roman" w:hAnsi="Times New Roman"/>
          <w:kern w:val="0"/>
          <w:sz w:val="24"/>
          <w:szCs w:val="24"/>
          <w:lang w:eastAsia="pl-PL"/>
        </w:rPr>
      </w:pPr>
      <w:r w:rsidRPr="00266E56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Turniej jest imprezą tradycyjną</w:t>
      </w:r>
      <w:r w:rsidRPr="00266E56">
        <w:rPr>
          <w:rFonts w:ascii="Times New Roman" w:hAnsi="Times New Roman"/>
          <w:kern w:val="0"/>
          <w:sz w:val="24"/>
          <w:szCs w:val="24"/>
          <w:lang w:eastAsia="pl-PL"/>
        </w:rPr>
        <w:t>, organizowaną po raz 50 wg zasad opracowanych w dużej mierze przez twórcę amatorskiego i zawodowego ruchu artystycznego tańca towarzyskiego w Polsce – Profesora Mariana Wieczystego. Puchar upamiętni 37 rocznicę śmierci Prof. Mariana Wieczystego. L edycja Pucharu odbędzie się w dniach 8-9-10 grudnia 2023 r. w następujących salach:</w:t>
      </w:r>
    </w:p>
    <w:p w:rsidR="00903021" w:rsidRPr="00551BB2" w:rsidRDefault="00903021" w:rsidP="00551BB2">
      <w:pPr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1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. HALA 100-LECIA KS CRACOVIA 1906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C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ENTRUM SPORTU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NIEPEŁNOSPRAWNYCH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, wymiary parkietu minimum </w:t>
      </w:r>
      <w:smartTag w:uri="urn:schemas-microsoft-com:office:smarttags" w:element="metricconverter">
        <w:smartTagPr>
          <w:attr w:name="ProductID" w:val="25 m"/>
        </w:smartTagPr>
        <w:r>
          <w:rPr>
            <w:rFonts w:ascii="Times New Roman" w:hAnsi="Times New Roman"/>
            <w:kern w:val="0"/>
            <w:sz w:val="24"/>
            <w:szCs w:val="24"/>
            <w:lang w:eastAsia="pl-PL"/>
          </w:rPr>
          <w:t>25 m</w:t>
        </w:r>
      </w:smartTag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x </w:t>
      </w:r>
      <w:smartTag w:uri="urn:schemas-microsoft-com:office:smarttags" w:element="metricconverter">
        <w:smartTagPr>
          <w:attr w:name="ProductID" w:val="14 m"/>
        </w:smartTagPr>
        <w:r>
          <w:rPr>
            <w:rFonts w:ascii="Times New Roman" w:hAnsi="Times New Roman"/>
            <w:kern w:val="0"/>
            <w:sz w:val="24"/>
            <w:szCs w:val="24"/>
            <w:lang w:eastAsia="pl-PL"/>
          </w:rPr>
          <w:t>14 m</w:t>
        </w:r>
      </w:smartTag>
    </w:p>
    <w:p w:rsidR="00903021" w:rsidRPr="00551BB2" w:rsidRDefault="00903021" w:rsidP="00E02D75">
      <w:pPr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2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OŚRODEK SPORTU I REKREACJI, UL. KOLNA 2, wymiary parkietu minimum </w:t>
      </w:r>
      <w:smartTag w:uri="urn:schemas-microsoft-com:office:smarttags" w:element="metricconverter">
        <w:smartTagPr>
          <w:attr w:name="ProductID" w:val="14 m"/>
        </w:smartTagPr>
        <w:r>
          <w:rPr>
            <w:rFonts w:ascii="Times New Roman" w:hAnsi="Times New Roman"/>
            <w:kern w:val="0"/>
            <w:sz w:val="24"/>
            <w:szCs w:val="24"/>
            <w:lang w:eastAsia="pl-PL"/>
          </w:rPr>
          <w:t>25 m</w:t>
        </w:r>
      </w:smartTag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x </w:t>
      </w:r>
      <w:smartTag w:uri="urn:schemas-microsoft-com:office:smarttags" w:element="metricconverter">
        <w:smartTagPr>
          <w:attr w:name="ProductID" w:val="14 m"/>
        </w:smartTagPr>
        <w:r>
          <w:rPr>
            <w:rFonts w:ascii="Times New Roman" w:hAnsi="Times New Roman"/>
            <w:kern w:val="0"/>
            <w:sz w:val="24"/>
            <w:szCs w:val="24"/>
            <w:lang w:eastAsia="pl-PL"/>
          </w:rPr>
          <w:t>14 m</w:t>
        </w:r>
      </w:smartTag>
    </w:p>
    <w:p w:rsidR="00903021" w:rsidRDefault="00903021" w:rsidP="006A196A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II.</w:t>
      </w:r>
      <w:r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551BB2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Organizator turnieju: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hAnsi="Times New Roman"/>
          <w:kern w:val="0"/>
          <w:sz w:val="24"/>
          <w:szCs w:val="24"/>
          <w:lang w:eastAsia="pl-PL"/>
        </w:rPr>
        <w:t>Stowarzyszenie Polskie Towarzystwo Taneczne („PTT”)</w:t>
      </w:r>
    </w:p>
    <w:p w:rsidR="00903021" w:rsidRPr="00551BB2" w:rsidRDefault="00903021" w:rsidP="006A196A">
      <w:pPr>
        <w:spacing w:before="100" w:beforeAutospacing="1" w:after="100" w:afterAutospacing="1" w:line="240" w:lineRule="auto"/>
        <w:rPr>
          <w:lang w:eastAsia="pl-PL"/>
        </w:rPr>
      </w:pP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Zarząd Polskiego Towarzystwa Tanecznego Okręg Małopolski,</w:t>
      </w:r>
      <w:r w:rsidRPr="00551BB2">
        <w:rPr>
          <w:lang w:eastAsia="pl-PL"/>
        </w:rPr>
        <w:br/>
        <w:t>31-566 Kraków, ul. Ofiar Dąbia 4, tel. 691 472 107, e-mail: wieczysty@taniec.pl</w:t>
      </w:r>
    </w:p>
    <w:p w:rsidR="00903021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III. Celem imprezy jest między innymi: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– oddanie hołdu pamięci Profesorowi i Jego żonie Cecylii, synowi Arturowi i synowej Barbarze;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– umożliwienie polskim i zagranicznym parom tanecznym przedstawienia do oceny własnego warsztatu arty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softHyphen/>
        <w:t>stycznego, uzdolnień i umiejętności artystycznych, muzykalności, zdolności ruchowych, opanowania techniki tanecznej, itp.;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– stworzenie polskim sędziom możliwości wzięcia udziału w ocenie umiejętności artystycznych par uczestniczących w tym turnieju;</w:t>
      </w:r>
    </w:p>
    <w:p w:rsidR="00903021" w:rsidRPr="00EA6F45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</w:r>
      <w:r w:rsidRPr="00551BB2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IV. Turniej jest imprezą międzynarodową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, w której mogą brać udział pary taneczne wszystkich kategorii wiekowych począwszy od dzieci młodszych do 9 lat, par dorosłych wszystkich kategorii, par seniorów,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Pr="00EA6F45">
        <w:rPr>
          <w:rFonts w:ascii="Times New Roman" w:hAnsi="Times New Roman"/>
          <w:kern w:val="0"/>
          <w:sz w:val="24"/>
          <w:szCs w:val="24"/>
          <w:lang w:eastAsia="pl-PL"/>
        </w:rPr>
        <w:t>oraz soliści kategorii 14-15 lat i powyżej 15 lat,</w:t>
      </w:r>
    </w:p>
    <w:p w:rsidR="00903021" w:rsidRPr="00EA6F45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A6F45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V. Puchar Wieczystego jest turniejem otwartym dla wszystkich par i solistów</w:t>
      </w:r>
      <w:r w:rsidRPr="00EA6F45">
        <w:rPr>
          <w:rFonts w:ascii="Times New Roman" w:hAnsi="Times New Roman"/>
          <w:kern w:val="0"/>
          <w:sz w:val="24"/>
          <w:szCs w:val="24"/>
          <w:lang w:eastAsia="pl-PL"/>
        </w:rPr>
        <w:t xml:space="preserve">. Pary i soliści nie będący członkami Polskiego Towarzystwa Tanecznego mogą zgłaszać swój udział za pomocą poczty elektronicznej e-mail pod adresem </w:t>
      </w:r>
      <w:r w:rsidRPr="00EA6F45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 xml:space="preserve">wieczysty@taniec.pl </w:t>
      </w:r>
    </w:p>
    <w:p w:rsidR="00903021" w:rsidRPr="00EA6F45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A6F45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VI. Warunki uczestnictwa w turnieju:</w:t>
      </w:r>
      <w:r w:rsidRPr="00EA6F45">
        <w:rPr>
          <w:rFonts w:ascii="Times New Roman" w:hAnsi="Times New Roman"/>
          <w:kern w:val="0"/>
          <w:sz w:val="24"/>
          <w:szCs w:val="24"/>
          <w:lang w:eastAsia="pl-PL"/>
        </w:rPr>
        <w:br/>
        <w:t xml:space="preserve">– zgłoszenie udziału pary i solistów w turnieju w terminie do 1 grudnia 2023 r. </w:t>
      </w:r>
      <w:r w:rsidRPr="00EA6F45">
        <w:rPr>
          <w:rFonts w:ascii="Times New Roman" w:hAnsi="Times New Roman"/>
          <w:kern w:val="0"/>
          <w:sz w:val="24"/>
          <w:szCs w:val="24"/>
          <w:lang w:eastAsia="pl-PL"/>
        </w:rPr>
        <w:br/>
        <w:t>(CBD PTT);</w:t>
      </w:r>
      <w:r w:rsidRPr="00EA6F45">
        <w:rPr>
          <w:rFonts w:ascii="Times New Roman" w:hAnsi="Times New Roman"/>
          <w:kern w:val="0"/>
          <w:sz w:val="24"/>
          <w:szCs w:val="24"/>
          <w:lang w:eastAsia="pl-PL"/>
        </w:rPr>
        <w:br/>
        <w:t>– wniesienie akredytacji w kwocie 75,00 zł od osoby za 1 styl, lub 80,00 zł od osoby za kombinację</w:t>
      </w:r>
    </w:p>
    <w:p w:rsidR="00903021" w:rsidRPr="00EA6F45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EA6F45">
        <w:rPr>
          <w:rFonts w:ascii="Times New Roman" w:hAnsi="Times New Roman"/>
          <w:kern w:val="0"/>
          <w:sz w:val="24"/>
          <w:szCs w:val="24"/>
          <w:lang w:eastAsia="pl-PL"/>
        </w:rPr>
        <w:t xml:space="preserve">– wniesienie akredytacji w kwocie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100</w:t>
      </w:r>
      <w:r w:rsidRPr="00EA6F45"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00 zł od osoby za 1 styl, lub 115</w:t>
      </w:r>
      <w:r w:rsidRPr="00EA6F45">
        <w:rPr>
          <w:rFonts w:ascii="Times New Roman" w:hAnsi="Times New Roman"/>
          <w:kern w:val="0"/>
          <w:sz w:val="24"/>
          <w:szCs w:val="24"/>
          <w:lang w:eastAsia="pl-PL"/>
        </w:rPr>
        <w:t>,00 zł od osoby za kombinację dla par i solistów niezrzeszonych w Polskim Towarzystwie Tanecznym</w:t>
      </w:r>
    </w:p>
    <w:p w:rsidR="00903021" w:rsidRPr="00551BB2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– wn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iesienie akredytacji w kwocie 20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,0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0 euro od osoby za 1 styl, lub 2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0,00 euro od osoby za kombinację dla par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solistów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zagranicznych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.</w:t>
      </w:r>
    </w:p>
    <w:p w:rsidR="00903021" w:rsidRPr="00551BB2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Wszystkie opłaty dla zawodników należy wpłacać na konto do dnia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1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.12.202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3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: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</w:r>
      <w:r w:rsidRPr="00E02D75">
        <w:rPr>
          <w:rFonts w:ascii="Times New Roman" w:hAnsi="Times New Roman"/>
          <w:kern w:val="0"/>
          <w:sz w:val="24"/>
          <w:szCs w:val="24"/>
          <w:lang w:eastAsia="pl-PL"/>
        </w:rPr>
        <w:t>Bank Pekao nr 82 1240 4588 1111 0011 1969 8074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Polskie Towarzystwo Taneczne OKRĘG MAŁOPOLSKI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ul. Ofiar Dąbia 4; 31-566 Kraków</w:t>
      </w:r>
    </w:p>
    <w:p w:rsidR="00903021" w:rsidRPr="00551BB2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- </w:t>
      </w:r>
      <w:r w:rsidRPr="00551BB2">
        <w:rPr>
          <w:rFonts w:ascii="Times New Roman" w:hAnsi="Times New Roman"/>
          <w:color w:val="FF0000"/>
          <w:kern w:val="0"/>
          <w:sz w:val="24"/>
          <w:szCs w:val="24"/>
          <w:lang w:eastAsia="pl-PL"/>
        </w:rPr>
        <w:t>Opis przelewu dla zawodnika</w:t>
      </w:r>
      <w:r>
        <w:rPr>
          <w:rFonts w:ascii="Times New Roman" w:hAnsi="Times New Roman"/>
          <w:color w:val="FF0000"/>
          <w:kern w:val="0"/>
          <w:sz w:val="24"/>
          <w:szCs w:val="24"/>
          <w:lang w:eastAsia="pl-PL"/>
        </w:rPr>
        <w:t xml:space="preserve"> - </w:t>
      </w:r>
      <w:r w:rsidRPr="00E02D75">
        <w:rPr>
          <w:rFonts w:ascii="Times New Roman" w:hAnsi="Times New Roman"/>
          <w:color w:val="FF0000"/>
          <w:kern w:val="0"/>
          <w:sz w:val="24"/>
          <w:szCs w:val="24"/>
          <w:lang w:eastAsia="pl-PL"/>
        </w:rPr>
        <w:t>podajemy tylko wskazane dane: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I</w:t>
      </w:r>
      <w:r w:rsidRPr="00551BB2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mię i nazwisko</w:t>
      </w:r>
      <w:r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,</w:t>
      </w:r>
      <w:r w:rsidRPr="00551BB2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 xml:space="preserve"> klasa taneczna </w:t>
      </w:r>
      <w:r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 xml:space="preserve">i </w:t>
      </w:r>
      <w:r w:rsidRPr="00551BB2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kategoria wiekowa</w:t>
      </w:r>
      <w:r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.</w:t>
      </w:r>
    </w:p>
    <w:p w:rsidR="00903021" w:rsidRPr="00551BB2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VII. Zasady organizacyjne:</w:t>
      </w:r>
    </w:p>
    <w:p w:rsidR="00903021" w:rsidRPr="00551BB2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1. Pary</w:t>
      </w:r>
      <w:r w:rsidRPr="00EA6F45">
        <w:rPr>
          <w:rFonts w:ascii="Times New Roman" w:hAnsi="Times New Roman"/>
          <w:kern w:val="0"/>
          <w:sz w:val="24"/>
          <w:szCs w:val="24"/>
          <w:lang w:eastAsia="pl-PL"/>
        </w:rPr>
        <w:t xml:space="preserve">, soliści zostają zarejestrowani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na turnieju </w:t>
      </w:r>
      <w:r w:rsidRPr="00EA6F45">
        <w:rPr>
          <w:rFonts w:ascii="Times New Roman" w:hAnsi="Times New Roman"/>
          <w:kern w:val="0"/>
          <w:sz w:val="24"/>
          <w:szCs w:val="24"/>
          <w:lang w:eastAsia="pl-PL"/>
        </w:rPr>
        <w:t>zgodnie ze zgłoszeniem, na podstawie dokumentów potwier</w:t>
      </w:r>
      <w:r w:rsidRPr="00EA6F45">
        <w:rPr>
          <w:rFonts w:ascii="Times New Roman" w:hAnsi="Times New Roman"/>
          <w:kern w:val="0"/>
          <w:sz w:val="24"/>
          <w:szCs w:val="24"/>
          <w:lang w:eastAsia="pl-PL"/>
        </w:rPr>
        <w:softHyphen/>
        <w:t xml:space="preserve">dzających parę, solistę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jej wiek i klasę (najlepiej książeczki startowej).</w:t>
      </w:r>
    </w:p>
    <w:p w:rsidR="00903021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2. Turniej zostanie rozegrany:</w:t>
      </w:r>
    </w:p>
    <w:p w:rsidR="00903021" w:rsidRPr="00551BB2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a. w kombinacji 4 tańców w klasie H kategorii 14-15 lat solo,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hAnsi="Times New Roman"/>
          <w:kern w:val="0"/>
          <w:sz w:val="24"/>
          <w:szCs w:val="24"/>
          <w:lang w:eastAsia="pl-PL"/>
        </w:rPr>
        <w:t>b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. w kombinacji 6 tańców w klasie F kategorii 14-15 lat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open do 9 lat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oraz kategorii solo 14-15 lat klasa G, F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hAnsi="Times New Roman"/>
          <w:kern w:val="0"/>
          <w:sz w:val="24"/>
          <w:szCs w:val="24"/>
          <w:lang w:eastAsia="pl-PL"/>
        </w:rPr>
        <w:t>c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. w kombinacji 8 tańców w klasie E kategorii 14-15 lat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open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10-11 lat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oraz kategorii solo 14-15 lat klasa E,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c. w trzech tańcach standardowych i trzech latynoamerykańskich w klasie F kategorii wiekowej pow. 15 lat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pary oraz solo,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d. w czterech tańcach standardowych i czterech tańcach latynoamerykańskich w klasie E kategorii wiekowej pow. 15 lat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pary oraz solo,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e. w pozostałych klasach oraz w klasach Open pozostałych kategorii wiekowych w pięciu tańcach standardowych i w pięciu tańcach latynoamerykańskich,</w:t>
      </w:r>
    </w:p>
    <w:p w:rsidR="00903021" w:rsidRPr="00551BB2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b/>
          <w:bCs/>
          <w:color w:val="FF0000"/>
          <w:kern w:val="0"/>
          <w:sz w:val="24"/>
          <w:szCs w:val="24"/>
          <w:lang w:eastAsia="pl-PL"/>
        </w:rPr>
        <w:t>KAŻDY TANIEC POSIADA ODDZIELNE RUNDY ELIMINACYJNE I FINAŁ. PO PIERWSZEJ RUNDZIE ELIMINACYJNEJ</w:t>
      </w:r>
      <w:r>
        <w:rPr>
          <w:rFonts w:ascii="Times New Roman" w:hAnsi="Times New Roman"/>
          <w:b/>
          <w:bCs/>
          <w:color w:val="FF0000"/>
          <w:kern w:val="0"/>
          <w:sz w:val="24"/>
          <w:szCs w:val="24"/>
          <w:lang w:eastAsia="pl-PL"/>
        </w:rPr>
        <w:t xml:space="preserve"> W KLASACH TANECZNYCH </w:t>
      </w:r>
      <w:r w:rsidRPr="00551BB2">
        <w:rPr>
          <w:rFonts w:ascii="Times New Roman" w:hAnsi="Times New Roman"/>
          <w:b/>
          <w:bCs/>
          <w:color w:val="FF0000"/>
          <w:kern w:val="0"/>
          <w:sz w:val="24"/>
          <w:szCs w:val="24"/>
          <w:lang w:eastAsia="pl-PL"/>
        </w:rPr>
        <w:t xml:space="preserve"> NASTĘPUJE RUNDA BARAŻOWA UZUPEŁNIAJĄCA ILOŚĆ PAR W NASTĘPNEJ RUNDZIE. O LICZBIE PAR TYPOWANYCH W KAŻDEJ RUNDZIE DECYDUJE SĘDZIA GŁÓWNY.</w:t>
      </w:r>
    </w:p>
    <w:p w:rsidR="00903021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u w:val="single"/>
          <w:lang w:eastAsia="pl-PL"/>
        </w:rPr>
      </w:pPr>
      <w:r w:rsidRPr="00551BB2">
        <w:rPr>
          <w:rFonts w:ascii="Times New Roman" w:hAnsi="Times New Roman"/>
          <w:kern w:val="0"/>
          <w:sz w:val="24"/>
          <w:szCs w:val="24"/>
          <w:u w:val="single"/>
          <w:lang w:eastAsia="pl-PL"/>
        </w:rPr>
        <w:t>3. Obowiązuje udział: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-</w:t>
      </w:r>
      <w:r w:rsidRPr="00551BB2">
        <w:rPr>
          <w:rFonts w:ascii="Times New Roman" w:hAnsi="Times New Roman"/>
          <w:kern w:val="0"/>
          <w:sz w:val="24"/>
          <w:szCs w:val="24"/>
          <w:u w:val="single"/>
          <w:lang w:eastAsia="pl-PL"/>
        </w:rPr>
        <w:t>w tańcach standardowych</w:t>
      </w:r>
      <w:r w:rsidRPr="00393333">
        <w:rPr>
          <w:rFonts w:ascii="Times New Roman" w:hAnsi="Times New Roman"/>
          <w:kern w:val="0"/>
          <w:sz w:val="24"/>
          <w:szCs w:val="24"/>
          <w:lang w:eastAsia="pl-PL"/>
        </w:rPr>
        <w:t xml:space="preserve">:  </w:t>
      </w:r>
    </w:p>
    <w:p w:rsidR="00903021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94814">
        <w:rPr>
          <w:rFonts w:ascii="Times New Roman" w:hAnsi="Times New Roman"/>
          <w:kern w:val="0"/>
          <w:sz w:val="24"/>
          <w:szCs w:val="24"/>
          <w:lang w:eastAsia="pl-PL"/>
        </w:rPr>
        <w:t>a. w klasie H kategoria solo 14-15 lat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w: Walcu Angielskim, Quickstepie,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hAnsi="Times New Roman"/>
          <w:kern w:val="0"/>
          <w:sz w:val="24"/>
          <w:szCs w:val="24"/>
          <w:lang w:eastAsia="pl-PL"/>
        </w:rPr>
        <w:t>b.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w klasie F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-pary i solo,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open do 9 lat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solo 14-15 lat klasa G, F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udział w: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W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alcu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A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ngielskim,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W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alcu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W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iedeńskim i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Q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uickstepie,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hAnsi="Times New Roman"/>
          <w:kern w:val="0"/>
          <w:sz w:val="24"/>
          <w:szCs w:val="24"/>
          <w:lang w:eastAsia="pl-PL"/>
        </w:rPr>
        <w:t>c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. w klasie E 14-15 lat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-pary i solo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, klasie E pow. 15 lat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-pary i solo oraz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open 10-11 lat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w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W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alcu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A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ngielskim,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T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angu,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W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alcu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W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iedeńskim i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Q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uickstepie,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hAnsi="Times New Roman"/>
          <w:kern w:val="0"/>
          <w:sz w:val="24"/>
          <w:szCs w:val="24"/>
          <w:lang w:eastAsia="pl-PL"/>
        </w:rPr>
        <w:t>d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. w pozostałych klasach w: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W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alcu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A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ngielskim,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T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angu,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W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alcu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W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iedeńskim,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F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okstrocie i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Q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uickstepie. </w:t>
      </w:r>
    </w:p>
    <w:p w:rsidR="00903021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903021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903021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</w:p>
    <w:p w:rsidR="00903021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u w:val="single"/>
          <w:lang w:eastAsia="pl-PL"/>
        </w:rPr>
      </w:pP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-</w:t>
      </w:r>
      <w:r w:rsidRPr="00551BB2">
        <w:rPr>
          <w:rFonts w:ascii="Times New Roman" w:hAnsi="Times New Roman"/>
          <w:kern w:val="0"/>
          <w:sz w:val="24"/>
          <w:szCs w:val="24"/>
          <w:u w:val="single"/>
          <w:lang w:eastAsia="pl-PL"/>
        </w:rPr>
        <w:t>w tańcach latynoamerykańskich:</w:t>
      </w:r>
    </w:p>
    <w:p w:rsidR="00903021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94814">
        <w:rPr>
          <w:rFonts w:ascii="Times New Roman" w:hAnsi="Times New Roman"/>
          <w:kern w:val="0"/>
          <w:sz w:val="24"/>
          <w:szCs w:val="24"/>
          <w:lang w:eastAsia="pl-PL"/>
        </w:rPr>
        <w:t>a.</w:t>
      </w:r>
      <w:r>
        <w:rPr>
          <w:rFonts w:ascii="Times New Roman" w:hAnsi="Times New Roman"/>
          <w:kern w:val="0"/>
          <w:sz w:val="24"/>
          <w:szCs w:val="24"/>
          <w:u w:val="single"/>
          <w:lang w:eastAsia="pl-PL"/>
        </w:rPr>
        <w:t xml:space="preserve"> </w:t>
      </w:r>
      <w:r w:rsidRPr="00594814">
        <w:rPr>
          <w:rFonts w:ascii="Times New Roman" w:hAnsi="Times New Roman"/>
          <w:kern w:val="0"/>
          <w:sz w:val="24"/>
          <w:szCs w:val="24"/>
          <w:lang w:eastAsia="pl-PL"/>
        </w:rPr>
        <w:t>w klasie H kategoria solo 14-15 lat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w : Cha-cha-chy, Jivi’ie,</w:t>
      </w:r>
    </w:p>
    <w:p w:rsidR="00903021" w:rsidRPr="00551BB2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b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. w klasie F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-pary i solo,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open do 9 lat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solo 14-15 lat klasa G, F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w: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C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ha-cha-ch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y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,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S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ambie i 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J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ive´ie,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hAnsi="Times New Roman"/>
          <w:kern w:val="0"/>
          <w:sz w:val="24"/>
          <w:szCs w:val="24"/>
          <w:lang w:eastAsia="pl-PL"/>
        </w:rPr>
        <w:t>c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. w klasie E 14-15 lat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-pary i solo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, klasie E pow. 15 lat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-pary i solo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oraz open 10-11 lat w: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C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ha-cha-ch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y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S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ambie,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R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umbie i 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J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ive´ie,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</w:r>
      <w:r>
        <w:rPr>
          <w:rFonts w:ascii="Times New Roman" w:hAnsi="Times New Roman"/>
          <w:kern w:val="0"/>
          <w:sz w:val="24"/>
          <w:szCs w:val="24"/>
          <w:lang w:eastAsia="pl-PL"/>
        </w:rPr>
        <w:t>d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. w pozostałych klasach w: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C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ha-cha-ch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y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S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ambie,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R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umbie,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P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aso doble i j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J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ve´ie.</w:t>
      </w:r>
    </w:p>
    <w:p w:rsidR="00903021" w:rsidRPr="00551BB2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4. W klasach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H, G,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F, E i D - we wszystkich rundach eliminacyjnych oraz w rundzie finałowej pary tańczą tylko figury zapisane w niżej podanych książkach.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Dla pozostałych klas zostały wytypowane następujące tańce w poszczególnych stylach tanecznych:</w:t>
      </w:r>
    </w:p>
    <w:p w:rsidR="00903021" w:rsidRPr="00551BB2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kl. S: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Walc Angielski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– w tańcach standardowych i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Jive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– w tańcach latynoamerykańskich;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 xml:space="preserve">kl. A: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Tango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– w tańcach standardowych i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Cha Cha Cha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– w tańcach latynoamerykańskich;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 xml:space="preserve">kl. B: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Slow Fox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– w tańcach standardowych i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Samba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– w tańcach latynoamerykańskich.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 xml:space="preserve">kl. C: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Quickstep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– w tańcach standardowych i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Rumba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– w tańcach latynoamerykańskich.</w:t>
      </w:r>
    </w:p>
    <w:p w:rsidR="00903021" w:rsidRPr="00551BB2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5.  Przebieg turnieju wyłoni zwycięzców poszczególnych tańców i stylów. Zdobywcami pucharów zostaną pary,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soliści,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któr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zy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uzyskają w klasie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H 14-15 lat najlepszą lokatę za 4 tańce, klasie G,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F 14-15 lat najlepszą lokatę za 6 tańców, klasie E kategorii 14-15 lat najlepszą lokatę za 8 tańców, klasie F kategorii pow.15 lat najlepszą lokatę za trzy tańce w danym stylu, klasie E kategorii pow.15 lat najlepszą lokatę za cztery tańce w danym stylu zaś w pozostałych klasach najlepszą lokatę za pięć tańców w danym stylu.</w:t>
      </w:r>
    </w:p>
    <w:p w:rsidR="00903021" w:rsidRPr="00551BB2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6. Para taneczna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solista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w swojej klasie nie może opuścić w pierwszej rundzie eliminacyjnej żadnego tańca danego stylu.</w:t>
      </w:r>
    </w:p>
    <w:p w:rsidR="00903021" w:rsidRPr="00551BB2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7. W kategoriach seniorskich turniej jest rozgrywany zgodnie z przepisami zawartymi w </w:t>
      </w:r>
      <w:hyperlink r:id="rId5" w:history="1">
        <w:r w:rsidRPr="00551BB2">
          <w:rPr>
            <w:rFonts w:ascii="Times New Roman" w:hAnsi="Times New Roman"/>
            <w:color w:val="0000FF"/>
            <w:kern w:val="0"/>
            <w:sz w:val="24"/>
            <w:szCs w:val="24"/>
            <w:u w:val="single"/>
            <w:lang w:eastAsia="pl-PL"/>
          </w:rPr>
          <w:t xml:space="preserve">Regulaminie </w:t>
        </w:r>
        <w:r>
          <w:rPr>
            <w:rFonts w:ascii="Times New Roman" w:hAnsi="Times New Roman"/>
            <w:color w:val="0000FF"/>
            <w:kern w:val="0"/>
            <w:sz w:val="24"/>
            <w:szCs w:val="24"/>
            <w:u w:val="single"/>
            <w:lang w:eastAsia="pl-PL"/>
          </w:rPr>
          <w:t>L</w:t>
        </w:r>
        <w:r w:rsidRPr="00551BB2">
          <w:rPr>
            <w:rFonts w:ascii="Times New Roman" w:hAnsi="Times New Roman"/>
            <w:color w:val="0000FF"/>
            <w:kern w:val="0"/>
            <w:sz w:val="24"/>
            <w:szCs w:val="24"/>
            <w:u w:val="single"/>
            <w:lang w:eastAsia="pl-PL"/>
          </w:rPr>
          <w:t xml:space="preserve"> Turnieju Tańca o Puchar Profesora Mariana Wieczystego Par Seniorów w Tańcu Towarzyskim</w:t>
        </w:r>
      </w:hyperlink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.</w:t>
      </w:r>
    </w:p>
    <w:p w:rsidR="00903021" w:rsidRPr="00551BB2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8. Na turnieju obowiązują aktualne tempa muzyczne.</w:t>
      </w:r>
    </w:p>
    <w:p w:rsidR="00903021" w:rsidRPr="006A196A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val="en-US" w:eastAsia="pl-PL"/>
        </w:rPr>
      </w:pP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9. Opisy figur podstawowych dla wytypowanych tańców, które można wykonać w czasie tego turnieju są zawarte w następujących książkach: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a) Tańce standardowe: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THE BALLROOM TECHNIQUE - IMPERIAL SOCIETY of TEACHERS of DANCING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TECHNIQUE of BALLROOM DANCING by GUY HOWARD.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</w:r>
      <w:r w:rsidRPr="006A196A">
        <w:rPr>
          <w:rFonts w:ascii="Times New Roman" w:hAnsi="Times New Roman"/>
          <w:kern w:val="0"/>
          <w:sz w:val="24"/>
          <w:szCs w:val="24"/>
          <w:lang w:val="en-US" w:eastAsia="pl-PL"/>
        </w:rPr>
        <w:t>THE VIENNESE WALTZ by HARRY SMITH - HAMPSHIRE.</w:t>
      </w:r>
      <w:r w:rsidRPr="006A196A">
        <w:rPr>
          <w:rFonts w:ascii="Times New Roman" w:hAnsi="Times New Roman"/>
          <w:kern w:val="0"/>
          <w:sz w:val="24"/>
          <w:szCs w:val="24"/>
          <w:lang w:val="en-US" w:eastAsia="pl-PL"/>
        </w:rPr>
        <w:br/>
        <w:t>VIENNESE WALTZ TECHNIQUE - IMPERIAL SOCIETY of TEACHERS of DANCING (ISTD).</w:t>
      </w:r>
      <w:r w:rsidRPr="006A196A">
        <w:rPr>
          <w:rFonts w:ascii="Times New Roman" w:hAnsi="Times New Roman"/>
          <w:kern w:val="0"/>
          <w:sz w:val="24"/>
          <w:szCs w:val="24"/>
          <w:lang w:val="en-US" w:eastAsia="pl-PL"/>
        </w:rPr>
        <w:br/>
        <w:t>b) Tańce Ameryki Łacińskiej:</w:t>
      </w:r>
      <w:r w:rsidRPr="006A196A">
        <w:rPr>
          <w:rFonts w:ascii="Times New Roman" w:hAnsi="Times New Roman"/>
          <w:kern w:val="0"/>
          <w:sz w:val="24"/>
          <w:szCs w:val="24"/>
          <w:lang w:val="en-US" w:eastAsia="pl-PL"/>
        </w:rPr>
        <w:br/>
        <w:t>THE REVISED TECHNIQUE of LATIN AMERICAN DANCING - IMPERIAL SOCIETY of TEACHERS of DANCING - RUMBA, SAMBA, CHA CHA CHA, JIVE, PASO DOBLE. TECHNIQUE of LATIN DANCING by WALTER LAIRD. SUPLEMENT TECHNIQUE of LATIN DANCING by WALTER LAIRD.</w:t>
      </w:r>
    </w:p>
    <w:p w:rsidR="00903021" w:rsidRPr="00551BB2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10. W turnieju obowiązują stroje zgodne z aktualnie obowiązującymi przepisami PTT.</w:t>
      </w:r>
    </w:p>
    <w:p w:rsidR="00903021" w:rsidRPr="00551BB2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VIII. Sędziowanie: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1. Liczba sędziów i skład Komisji Sędziowskiej zostanie ustalona przez organizatora. W skład Komisji Sędziowskiej wchodzą także sędziowie repertuarowi.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2. Sędziowanie odbywa się zgodnie z przepisami sędziowskimi PTT – w rundach eliminacyj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softHyphen/>
        <w:t>nych poprzez typowanie, w rundach finałowych – sędziowanie na miejsca.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 xml:space="preserve">3. Każdy członek Komisji Sędziowskiej turnieju ma obowiązek składania propozycji dyskwalifikacji tych par,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solistów,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któr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zy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w danym tańcu przekraczają repertuar taneczny umieszczając przy danej parze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, soliście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w karcie sędziowskiej litery R.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4. O dyskwalifikacji par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solistów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i ich wycofaniu z dalszych eliminacji w poszczególnych tańcach lub z uczestnictwa w turnieju decyduje Sędzia Główny na wniosek Sędziego Repertuarowego.</w:t>
      </w:r>
    </w:p>
    <w:p w:rsidR="00903021" w:rsidRPr="00551BB2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IX. Nagrody: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 xml:space="preserve">– puchary </w:t>
      </w:r>
      <w:r w:rsidRPr="00E02D75">
        <w:rPr>
          <w:rFonts w:ascii="Times New Roman" w:hAnsi="Times New Roman"/>
          <w:kern w:val="0"/>
          <w:sz w:val="24"/>
          <w:szCs w:val="24"/>
          <w:lang w:eastAsia="pl-PL"/>
        </w:rPr>
        <w:t>przechodnie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dla zwycięzców i medale dla pierwszych trzech par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solistów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;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– nagrody dla zwycięzców ufundowane przez instytucje, kluby, szkoły tańca, nauczycieli tańca, osoby prywatne;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– dyplomy.</w:t>
      </w:r>
    </w:p>
    <w:p w:rsidR="00903021" w:rsidRPr="00551BB2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X. Obliczanie wyników: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1. Turniej jest rozgrywany w każdym tańcu osobno, tzn., że pary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soliści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są oceniane i awansują do kolejnej rundy (łącznie z finałem) w każdym tańcu osobno.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2. W poszczególnych tańcach miejsca przyznaje się w następujący sposób: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a) w rundach finałowych na podstawie ocen sędziowskich przy użyciu Skating Systemu;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 xml:space="preserve">b) w rundach przedfinałowych miejsca przyznaje się na podstawie liczby typowań („krzyżyków”) sędziowskich. Para,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solista,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która otrzymała więcej typowań zajmuje wyższe miejsce;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 xml:space="preserve">c) w danym tańcu pary,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solista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któr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a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mają tę samą liczbę typowań otrzymują miejsce ex aequo np. 24–27.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3. Miejsca par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solistów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w kombinacji (kl.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H, G,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F, E, open do 9, open 10-11) albo w stylach oblicza się na podstawie sumy miejsc zajętych przez parę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solistę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w tańcach danego stylu. Para,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solista,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która uzyskała mniejszą sumę miejsc z tańców danego stylu zajmuje wyższe miejsce. Pary,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soliści,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które otrzymały tę samą sumę miejsc zajmują miejsca ex aequo w danym stylu.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4. Obliczanie zdobytych punktów odbywa się zgodnie z dotychczasowym systemem skrutacyjnym.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 xml:space="preserve">5. W klasach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H, G,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F, E i D oraz w wylosowanych tańcach dla pozostałych klas, gdzie obowiązuje ograniczony repertuar taneczny, obowiązują następujące zasady: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a) jeżeli para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solista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przekracza dozwolony repertuar w danym tańcu w rundach przedfinałowych, otrzymuje najpierw ostrzeżenie od sędziego repertuarowego lub sędziego głównego, a następnie, jeżeli się to powtórzy, zostaje zdyskwalifikowana w tym tańcu;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b) w rundzie finałowej para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solista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jest dyskwalifikowana bez ostrzeżenia;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c) jeżeli para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solista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przekracza dozwolony repertuar w danym tańcu w rundzie finałowej, otrzymuje od sędziego ostanie miejsce w tym finale. Sędzia Główny przed ujawnieniem wyników może zdecydować powtórzenie tego finału bez udziału tej pary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solisty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;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 xml:space="preserve">d) para,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solista,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która została zdyskwalifikowana za przekroczenie dozwolonego repertuaru w danym tańcu, otrzymuje ostatnie miejsce w tym tańcu i w rundzie, w której została zdyskwalifikowana. Tak uzyskane miejsce zostanie zaliczone do obliczenia sumy miejsc i wyniku w danym stylu czy kombinacji;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 xml:space="preserve">e) dwie lub więcej par,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solistów,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które zostały zdyskwalifikowane za przekraczanie repertuaru otrzymują ex aequo ostatnie średnie miejsce w danym tańcu i rundzie np. 22–24;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Uwaga! Para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solista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zdyskwalifikowana w danym tańcu i rundzie zajmuje miejsce niższe niż najsłabsza para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solista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w tej rundzie (nawet taka, która nie otrzyma żadnego typowania).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Uwaga! Dyskwalifikacja za przekroczenie repertuaru dotyczy tylko jednego tańca (chyba, że para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solista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w klasie, gdzie jest ograniczony repertuar w pozostałych tańcach nie stosuje się do przyjętych reguł tego turnieju).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Para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solista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zdyskwalifikowana może oczywiście rywalizować w po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softHyphen/>
        <w:t>zostałych tańcach oraz uzyskać miejsce i punkty.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 xml:space="preserve">f) Para,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solista,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która nie może kontynuować swojego tańca z powodu kontuzji otrzymuje wynik, który uzyskała do momentu wystąpienia kontuzji np.: zatańczyła dwa tańce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i uległa kontuzji – uzyskuje wynik z tych tańców, a w pozostałych tańcach otrzymuje zero punktów w danej rundzie, a w finale ostanie miejsce.</w:t>
      </w:r>
    </w:p>
    <w:p w:rsidR="00903021" w:rsidRPr="00551BB2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XI. Przeklasyfikowania i punkty Premium: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 xml:space="preserve">1. w zależności od frekwencji klasę wyższą otrzymuje: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- udział 2-ch par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solistów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- żadna z par nie dostaje klasy;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- udział od 3 do 8 par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solistów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- 20% par, zaokrąglone w górę, uzyskuje klasę wyższą;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- udział minimum 9 par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solistów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- 10% par, zaokrąglone w górę (minimum 3 pary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soliści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), uzyskuje klasę wyższą; 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2. kolejne 30 procent par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solistów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z całości otrzymuje 1 punkt PREMIUM.  </w:t>
      </w:r>
    </w:p>
    <w:p w:rsidR="00903021" w:rsidRPr="00551BB2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Podwyższenie klasy może mieć miejsce wyłącznie o jedną klasę wyżej - od klasy posiadanej przez parę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solistę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.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Przeklasyfikowanie nie ma miejsca w przypadku posiadania przez parę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, solistę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 xml:space="preserve"> najwyższej przewidywanej dla danej kategorii wiekowej klasy tanecznej.</w:t>
      </w:r>
    </w:p>
    <w:p w:rsidR="00903021" w:rsidRDefault="00903021" w:rsidP="00AF7CEE">
      <w:pPr>
        <w:pStyle w:val="NormalWeb"/>
      </w:pPr>
      <w:r w:rsidRPr="00551BB2">
        <w:rPr>
          <w:b/>
          <w:bCs/>
        </w:rPr>
        <w:t xml:space="preserve">XII. </w:t>
      </w:r>
      <w:r>
        <w:rPr>
          <w:rStyle w:val="Strong"/>
          <w:bCs/>
        </w:rPr>
        <w:t>Pozostałe sprawy organizacyjne:</w:t>
      </w:r>
      <w:r>
        <w:br/>
        <w:t>1. Koszty ubezpieczenia, przejazdu i ewentualnego noclegu par, pokrywają tancerze lub instytucje delegujące,</w:t>
      </w:r>
      <w:r>
        <w:br/>
        <w:t>2. Organizator nie odpowiada za rzeczy pozostawione na terenie obiektu, w którym rozgrywany jest turniej,</w:t>
      </w:r>
      <w:r>
        <w:br/>
        <w:t xml:space="preserve">3. W sprawach sporych decyduje Sędzia Główny w porozumieniu z Kierownikiem turnieju, </w:t>
      </w:r>
      <w:r>
        <w:br/>
        <w:t>4. W sprawach techniczno-organizacyjnych, wszystkich uczestników Turnieju obowiązuje bezwzględne podporządkowanie się zaleceniom organizatorów.</w:t>
      </w:r>
    </w:p>
    <w:p w:rsidR="00903021" w:rsidRPr="00551BB2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XII</w:t>
      </w:r>
      <w:r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I</w:t>
      </w:r>
      <w:r w:rsidRPr="00551BB2">
        <w:rPr>
          <w:rFonts w:ascii="Times New Roman" w:hAnsi="Times New Roman"/>
          <w:b/>
          <w:bCs/>
          <w:kern w:val="0"/>
          <w:sz w:val="24"/>
          <w:szCs w:val="24"/>
          <w:lang w:eastAsia="pl-PL"/>
        </w:rPr>
        <w:t>. Klauzula informacyjna RODO:</w:t>
      </w:r>
    </w:p>
    <w:p w:rsidR="00903021" w:rsidRPr="00551BB2" w:rsidRDefault="00903021" w:rsidP="00551BB2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pl-PL"/>
        </w:rPr>
      </w:pP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t>Zgodnie z art. 13 ogólnego rozporządzenia o ochronie danych osobowych z dnia 27 kwietnia 2016 r.(Dz. Urz. UE L 119 z 04.05.2016) informuje się, iż: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1. administratorem danych osobowych jest Polskie Towarzystwo Taneczne, ul. Ofiar Dąbia 4, 31-566 Kraków,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2. dane osobowe przetwarzane będą w celu realizacji zadań Polskiego Towarzystwa Tanecznego na podstawie Art. 6 ust. 1 lit. a oraz Art. 6 ust. 1 lit. f ogólnego rozporządzenia o ochronie danych osobowych z dnia 27 kwietnia 2016 r.,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3. dane osobowe przechowywane będą w czasie do momentu ustania przetwarzania w celach analityki oraz planowania biznesowego, na podstawie Art.6, ust 1, lit. f (RODO) –prawnie usprawiedliwionego interesu administratora,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4. odbiorcami Pani/Pana danych osobowych będą wyłącznie podmioty uprawnione do uzyskania danych osobowych na podstawie przepisów prawa,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5. każdy członek zwyczajny posiada prawo do dostępu do danych osobowych, ich sprostowania, usunięcia lub ograniczenia przetwarzania lub odwołania uprzednio udzielonej zgody,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6. członek zwyczajny ma prawo wniesienia skargi do organu nadzorczego,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7. podanie danych osobowych jest dobrowolne, jednakże odmowa podania danych może skutkować odmową uczestnictwa w rywalizacji Polskiego Towarzystwa Tanecznego,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8. zgłoszenie do udziału w turnieju jest równoznaczne z akceptacją warunków rozgrywania turnieju zgodnie z przepisami STT PTT,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9. zawodnik zgłaszający swój udział w turnieju wyraża na zawsze i bezwarunkowo zgodę na nieodpłatną rejestrację fotograficzną, video, internetową i telewizyjną wszystkich prezentacji oraz ich wykorzystanie w dowolnych mediach przez Polskie Towarzystwo Taneczne oraz Organizatora na potrzeby organizowanego turnieju a także na wykorzystanie danych osobowych w materiałach turnieju,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10. start w turnieju jest równoznaczny ze zgodą na upublicznienie wyników turnieju w sposób przewidziany przez system informatyczny Polskiego Towarzystwa Tanecznego,</w:t>
      </w:r>
      <w:r w:rsidRPr="00551BB2">
        <w:rPr>
          <w:rFonts w:ascii="Times New Roman" w:hAnsi="Times New Roman"/>
          <w:kern w:val="0"/>
          <w:sz w:val="24"/>
          <w:szCs w:val="24"/>
          <w:lang w:eastAsia="pl-PL"/>
        </w:rPr>
        <w:br/>
        <w:t>11. zgłoszenie na turniej jest jednoznaczne z oświadczeniem, że stan zdrowia pozwala na udział w turnieju tańca.</w:t>
      </w:r>
    </w:p>
    <w:p w:rsidR="00903021" w:rsidRDefault="00903021"/>
    <w:p w:rsidR="00903021" w:rsidRDefault="00903021"/>
    <w:p w:rsidR="00903021" w:rsidRDefault="00903021"/>
    <w:p w:rsidR="00903021" w:rsidRDefault="00903021"/>
    <w:p w:rsidR="00903021" w:rsidRDefault="00903021"/>
    <w:p w:rsidR="00903021" w:rsidRDefault="00903021"/>
    <w:p w:rsidR="00903021" w:rsidRDefault="00903021"/>
    <w:p w:rsidR="00903021" w:rsidRDefault="00903021"/>
    <w:p w:rsidR="00903021" w:rsidRDefault="00903021"/>
    <w:p w:rsidR="00903021" w:rsidRDefault="00903021"/>
    <w:p w:rsidR="00903021" w:rsidRDefault="00903021"/>
    <w:p w:rsidR="00903021" w:rsidRDefault="00903021" w:rsidP="00551BB2">
      <w:pPr>
        <w:pStyle w:val="Heading3"/>
      </w:pPr>
    </w:p>
    <w:p w:rsidR="00903021" w:rsidRDefault="00903021" w:rsidP="00551BB2">
      <w:pPr>
        <w:pStyle w:val="Heading3"/>
      </w:pPr>
    </w:p>
    <w:p w:rsidR="00903021" w:rsidRDefault="00903021" w:rsidP="00551BB2">
      <w:pPr>
        <w:pStyle w:val="Heading3"/>
      </w:pPr>
    </w:p>
    <w:p w:rsidR="00903021" w:rsidRDefault="00903021" w:rsidP="00551BB2">
      <w:pPr>
        <w:pStyle w:val="Heading3"/>
      </w:pPr>
    </w:p>
    <w:p w:rsidR="00903021" w:rsidRDefault="00903021" w:rsidP="00551BB2">
      <w:pPr>
        <w:pStyle w:val="Heading3"/>
      </w:pPr>
    </w:p>
    <w:p w:rsidR="00903021" w:rsidRDefault="00903021" w:rsidP="00551BB2">
      <w:pPr>
        <w:pStyle w:val="Heading3"/>
      </w:pPr>
    </w:p>
    <w:p w:rsidR="00903021" w:rsidRDefault="00903021" w:rsidP="00551BB2">
      <w:pPr>
        <w:pStyle w:val="Heading3"/>
      </w:pPr>
    </w:p>
    <w:p w:rsidR="00903021" w:rsidRDefault="00903021" w:rsidP="00551BB2">
      <w:pPr>
        <w:pStyle w:val="Heading3"/>
      </w:pPr>
    </w:p>
    <w:p w:rsidR="00903021" w:rsidRDefault="00903021" w:rsidP="00551BB2">
      <w:pPr>
        <w:pStyle w:val="Heading3"/>
      </w:pPr>
      <w:r>
        <w:t>Regulamin L Turnieju Tańca o Puchar Profesora Mariana Wieczystego Par Seniorów w Tańcu Towarzyskim</w:t>
      </w:r>
    </w:p>
    <w:p w:rsidR="00903021" w:rsidRDefault="00903021" w:rsidP="00551BB2">
      <w:pPr>
        <w:pStyle w:val="NormalWeb"/>
      </w:pPr>
      <w:r>
        <w:rPr>
          <w:rStyle w:val="Strong"/>
          <w:bCs/>
        </w:rPr>
        <w:t>I. Turniej jest imprezą tradycyjną</w:t>
      </w:r>
      <w:r>
        <w:t>, organizowaną wg zasad opracowanych w dużej mierze przez twórcę amatorskiego i zawodowego ruchu artystycznego tańca towarzyskiego w Polsce – Profesora Mariana Wieczystego. Puchar upamiętni 37 rocznicę śmierci Prof. Mariana Wieczystego. L edycja Pucharu odbędzie się w dniu 10 grudnia 2023 r. na hali:</w:t>
      </w:r>
    </w:p>
    <w:p w:rsidR="00903021" w:rsidRDefault="00903021" w:rsidP="00551BB2">
      <w:pPr>
        <w:pStyle w:val="NormalWeb"/>
      </w:pPr>
      <w:r>
        <w:t>1. Klasy F,E,D,C,B,A,S,OPEN- niedziela, 10 grudnia 2023,Ośrodek Sportu i Rekreacji ul. Kolna 2</w:t>
      </w:r>
    </w:p>
    <w:p w:rsidR="00903021" w:rsidRDefault="00903021" w:rsidP="00551BB2">
      <w:pPr>
        <w:pStyle w:val="NormalWeb"/>
      </w:pPr>
      <w:r>
        <w:rPr>
          <w:rStyle w:val="Strong"/>
          <w:bCs/>
        </w:rPr>
        <w:t>II. Organizator turnieju:</w:t>
      </w:r>
      <w:r>
        <w:t xml:space="preserve"> </w:t>
      </w:r>
      <w:r>
        <w:br/>
        <w:t>Zarząd Główny Polskiego Towarzystwa Tanecznego,</w:t>
      </w:r>
    </w:p>
    <w:p w:rsidR="00903021" w:rsidRDefault="00903021" w:rsidP="00551BB2">
      <w:pPr>
        <w:pStyle w:val="NormalWeb"/>
      </w:pPr>
      <w:r>
        <w:t>Zarząd Polskiego Towarzystwa Tanecznego Okręg Małopolski,</w:t>
      </w:r>
      <w:r>
        <w:br/>
        <w:t xml:space="preserve">31-566 Kraków, ul. Ofiar Dąbia 4, tel. 691 472 107, e-mail: </w:t>
      </w:r>
      <w:r>
        <w:rPr>
          <w:rStyle w:val="Strong"/>
          <w:bCs/>
        </w:rPr>
        <w:t>wieczysty@taniec.pl</w:t>
      </w:r>
    </w:p>
    <w:p w:rsidR="00903021" w:rsidRDefault="00903021" w:rsidP="00551BB2">
      <w:pPr>
        <w:pStyle w:val="NormalWeb"/>
      </w:pPr>
      <w:r>
        <w:rPr>
          <w:rStyle w:val="Strong"/>
          <w:bCs/>
        </w:rPr>
        <w:t>III. Prawo startu w turnieju mają pary:</w:t>
      </w:r>
      <w:r>
        <w:t xml:space="preserve"> </w:t>
      </w:r>
      <w:r>
        <w:br/>
        <w:t xml:space="preserve">- w klasach F,E,D,C - w przypadku małej ilości par klasy lub kategorie zostaną połączone. </w:t>
      </w:r>
      <w:r>
        <w:br/>
        <w:t xml:space="preserve">Seniorzy I (30+) </w:t>
      </w:r>
      <w:r>
        <w:br/>
        <w:t xml:space="preserve">Seniorzy II (40+) </w:t>
      </w:r>
      <w:r>
        <w:br/>
        <w:t xml:space="preserve">Seniorzy III (50+) </w:t>
      </w:r>
      <w:r>
        <w:br/>
        <w:t>Seniorzy IV (60+)</w:t>
      </w:r>
    </w:p>
    <w:p w:rsidR="00903021" w:rsidRDefault="00903021" w:rsidP="00551BB2">
      <w:pPr>
        <w:pStyle w:val="NormalWeb"/>
      </w:pPr>
      <w:r>
        <w:t xml:space="preserve">- w klasach B,A,S, OPEN - w przypadku małej ilości par klasy lub kategorie zostaną połączone. </w:t>
      </w:r>
      <w:r>
        <w:br/>
        <w:t xml:space="preserve">Seniorzy I (30+) </w:t>
      </w:r>
      <w:r>
        <w:br/>
        <w:t xml:space="preserve">Seniorzy II (40+) </w:t>
      </w:r>
      <w:r>
        <w:br/>
        <w:t xml:space="preserve">Seniorzy III (50+) </w:t>
      </w:r>
      <w:r>
        <w:br/>
        <w:t>Seniorzy IV (60+)</w:t>
      </w:r>
    </w:p>
    <w:p w:rsidR="00903021" w:rsidRDefault="00903021" w:rsidP="00551BB2">
      <w:pPr>
        <w:pStyle w:val="NormalWeb"/>
      </w:pPr>
      <w:r>
        <w:rPr>
          <w:rStyle w:val="Strong"/>
          <w:bCs/>
        </w:rPr>
        <w:t>IV. Warunki uczestnictwa w turnieju:</w:t>
      </w:r>
      <w:r>
        <w:t xml:space="preserve"> </w:t>
      </w:r>
      <w:r>
        <w:br/>
        <w:t xml:space="preserve">– zgłoszenie udziału pary w turnieju w terminie do 1 grudnia 2023 r. (CBD PTT); </w:t>
      </w:r>
      <w:r>
        <w:br/>
        <w:t xml:space="preserve">– wniesienie akredytacji w kwocie 75,00 zł od osoby za 1 styl, </w:t>
      </w:r>
      <w:r>
        <w:br/>
        <w:t>– wniesienie akredytacji w kwocie 100,00 zł od osoby za 1 styl dla par niezrzeszonych w Polskim Towarzystwie Tanecznym.</w:t>
      </w:r>
    </w:p>
    <w:p w:rsidR="00903021" w:rsidRDefault="00903021" w:rsidP="00551BB2">
      <w:pPr>
        <w:pStyle w:val="NormalWeb"/>
      </w:pPr>
      <w:r>
        <w:rPr>
          <w:rStyle w:val="Strong"/>
          <w:bCs/>
        </w:rPr>
        <w:t>V. Turniej jest imprezą międzynarodową</w:t>
      </w:r>
      <w:r>
        <w:t>, w której mogą brać udział pary taneczne wszystkich kategorii wiekowych Senior,</w:t>
      </w:r>
    </w:p>
    <w:p w:rsidR="00903021" w:rsidRDefault="00903021" w:rsidP="00551BB2">
      <w:pPr>
        <w:pStyle w:val="NormalWeb"/>
      </w:pPr>
      <w:r>
        <w:rPr>
          <w:rStyle w:val="Strong"/>
          <w:bCs/>
        </w:rPr>
        <w:t>VI. Puchar Wieczystego jest turniejem otwartym dla wszystkich par</w:t>
      </w:r>
      <w:r>
        <w:t>. Pary nie będące członkami Polskiego Towarzystwa Tanecznego mogą zgłaszać swój udział za pomocą poczty elektronicznej e-mail pod adresem wieczysty@taniec.pl</w:t>
      </w:r>
    </w:p>
    <w:p w:rsidR="00903021" w:rsidRDefault="00903021" w:rsidP="00551BB2">
      <w:pPr>
        <w:pStyle w:val="NormalWeb"/>
      </w:pPr>
      <w:r>
        <w:rPr>
          <w:rStyle w:val="Strong"/>
          <w:bCs/>
        </w:rPr>
        <w:t>VII. Zasady organizacyjne:</w:t>
      </w:r>
    </w:p>
    <w:p w:rsidR="00903021" w:rsidRDefault="00903021" w:rsidP="00551BB2">
      <w:pPr>
        <w:pStyle w:val="NormalWeb"/>
      </w:pPr>
      <w:r>
        <w:t>1. Pary zostają zarejestrowane na turnieju zgodnie ze zgłoszeniem, na podstawie dokumentów potwierdzających parę, jej wiek i klasę (najlepiej książeczki startowej).</w:t>
      </w:r>
    </w:p>
    <w:p w:rsidR="00903021" w:rsidRDefault="00903021" w:rsidP="00551BB2">
      <w:pPr>
        <w:pStyle w:val="NormalWeb"/>
      </w:pPr>
      <w:r>
        <w:t xml:space="preserve">2. Turniej zostanie rozegrany: </w:t>
      </w:r>
      <w:r>
        <w:br/>
        <w:t xml:space="preserve">a. w trzech tańcach standardowych i trzech latynoamerykańskich w klasie F, </w:t>
      </w:r>
      <w:r>
        <w:br/>
        <w:t xml:space="preserve">b. w czterech tańcach standardowych i czterech tańcach latynoamerykańskich w klasie E, </w:t>
      </w:r>
      <w:r>
        <w:br/>
        <w:t>c. w pozostałych klasach w pięciu tańcach standardowych i w pięciu tańcach latynoamerykańskich,</w:t>
      </w:r>
    </w:p>
    <w:p w:rsidR="00903021" w:rsidRDefault="00903021" w:rsidP="00551BB2">
      <w:pPr>
        <w:pStyle w:val="NormalWeb"/>
      </w:pPr>
      <w:r>
        <w:rPr>
          <w:rStyle w:val="Strong"/>
          <w:bCs/>
          <w:color w:val="FF0000"/>
        </w:rPr>
        <w:t>KAŻDY TANIEC POSIADA ODDZIELNE RUNDY ELIMINACYJNE I FINAŁ.</w:t>
      </w:r>
    </w:p>
    <w:p w:rsidR="00903021" w:rsidRDefault="00903021" w:rsidP="00551BB2">
      <w:pPr>
        <w:pStyle w:val="NormalWeb"/>
      </w:pPr>
      <w:r>
        <w:t>3. Po pierwszej rundzie w klasach tanecznych rozegrana zostanie runda barażowa uzupełniająca skład par rundy kolejnej. O liczbie typowanych par w każdej rundzie decyduje Sędzia Główny.</w:t>
      </w:r>
    </w:p>
    <w:p w:rsidR="00903021" w:rsidRDefault="00903021" w:rsidP="00551BB2">
      <w:pPr>
        <w:pStyle w:val="NormalWeb"/>
      </w:pPr>
      <w:r>
        <w:rPr>
          <w:u w:val="single"/>
        </w:rPr>
        <w:t xml:space="preserve">4. Obowiązuje udział: </w:t>
      </w:r>
      <w:r>
        <w:br/>
      </w:r>
      <w:r>
        <w:rPr>
          <w:u w:val="single"/>
        </w:rPr>
        <w:t xml:space="preserve">-W tańcach standardowych: </w:t>
      </w:r>
      <w:r>
        <w:br/>
        <w:t xml:space="preserve">a. w klasie F w: Walcu Angielskim, Walcu Wiedeńskim, i Quickstepie, </w:t>
      </w:r>
      <w:r>
        <w:br/>
        <w:t xml:space="preserve">b. w klasie E w: Walcu Angielskim, Tangu, Walcu Wiedeńskim, i uickstepie, </w:t>
      </w:r>
      <w:r>
        <w:br/>
        <w:t>c. w pozostałych klasach w: Walcu Angielskim, Tangu, Walcu Wiedeńskim, Fokstrocie i Quickstepie.</w:t>
      </w:r>
    </w:p>
    <w:p w:rsidR="00903021" w:rsidRDefault="00903021" w:rsidP="00551BB2">
      <w:pPr>
        <w:pStyle w:val="NormalWeb"/>
      </w:pPr>
      <w:r>
        <w:rPr>
          <w:u w:val="single"/>
        </w:rPr>
        <w:t>-W tańcach latynoamerykańskich:</w:t>
      </w:r>
      <w:r>
        <w:br/>
        <w:t xml:space="preserve">a. w klasie F w: Cha-cha-chy, Sambie i Jive´ie, </w:t>
      </w:r>
      <w:r>
        <w:br/>
        <w:t xml:space="preserve">b. w klasie E w: Cha-cha-chy, Sambie, rumbie i Jive´ie, </w:t>
      </w:r>
      <w:r>
        <w:br/>
        <w:t>c. w pozostałych klasach w: Cha-cha-chy, Sambie, rumbie, paso doble i Jive´ie.</w:t>
      </w:r>
    </w:p>
    <w:p w:rsidR="00903021" w:rsidRDefault="00903021" w:rsidP="00551BB2">
      <w:pPr>
        <w:pStyle w:val="NormalWeb"/>
      </w:pPr>
      <w:r>
        <w:t xml:space="preserve">5. Przebieg turnieju wyłoni zwycięzców poszczególnych tańców i stylów. </w:t>
      </w:r>
      <w:r>
        <w:br/>
        <w:t xml:space="preserve">6. Para taneczna nie może opuścić w pierwszej rundzie eliminacyjnej żadnego tańca danego stylu w klasach. </w:t>
      </w:r>
      <w:r>
        <w:br/>
        <w:t xml:space="preserve">7. Na turnieju obowiązują aktualne tempa muzyczne. </w:t>
      </w:r>
      <w:r>
        <w:br/>
        <w:t xml:space="preserve">8. W turnieju obowiązuje repertuar zgodny z Regulaminem Rywalizacji w kategoriach Seniorów. </w:t>
      </w:r>
      <w:r>
        <w:br/>
        <w:t>9. W turnieju obowiązują stroje zgodne z Regulaminem Rywalizacji w kategoriach Seniorów.</w:t>
      </w:r>
    </w:p>
    <w:p w:rsidR="00903021" w:rsidRDefault="00903021" w:rsidP="00551BB2">
      <w:pPr>
        <w:pStyle w:val="NormalWeb"/>
      </w:pPr>
      <w:r>
        <w:rPr>
          <w:rStyle w:val="Strong"/>
          <w:bCs/>
        </w:rPr>
        <w:t xml:space="preserve">DOKŁADNY PROGRAM TURNIEJU PODANY ZOSTANIE PO ZAKOŃCZENIU </w:t>
      </w:r>
      <w:r w:rsidRPr="00E02D75">
        <w:rPr>
          <w:rStyle w:val="Strong"/>
          <w:bCs/>
        </w:rPr>
        <w:t>PRZYJMOWANIA</w:t>
      </w:r>
      <w:r>
        <w:rPr>
          <w:rStyle w:val="Strong"/>
          <w:bCs/>
        </w:rPr>
        <w:t xml:space="preserve"> ZGŁOSZEŃ.</w:t>
      </w:r>
    </w:p>
    <w:p w:rsidR="00903021" w:rsidRDefault="00903021" w:rsidP="00551BB2">
      <w:pPr>
        <w:pStyle w:val="NormalWeb"/>
      </w:pPr>
      <w:r>
        <w:rPr>
          <w:rStyle w:val="Strong"/>
          <w:bCs/>
        </w:rPr>
        <w:t>VIII. Sędziowanie:</w:t>
      </w:r>
      <w:r>
        <w:t xml:space="preserve"> </w:t>
      </w:r>
      <w:r>
        <w:br/>
        <w:t xml:space="preserve">1. W skład Komisji Sędziowskiej wchodzi 7 sędziów. </w:t>
      </w:r>
      <w:r>
        <w:br/>
        <w:t>2. Sędziowanie odbywa się zgodnie z przepisami sędziowskimi PTT – w rundach eliminacyj</w:t>
      </w:r>
      <w:r>
        <w:softHyphen/>
        <w:t xml:space="preserve">nych poprzez typowanie, w rundach finałowych – sędziowanie na miejsca. </w:t>
      </w:r>
      <w:r>
        <w:br/>
        <w:t xml:space="preserve">3. Każdy członek Komisji Sędziowskiej turnieju ma obowiązek składania propozycji dyskwalifikacji tych par, które w danym tańcu przekraczają repertuar taneczny umieszczając przy danej parze w karcie sędziowskiej litery R. </w:t>
      </w:r>
      <w:r>
        <w:br/>
        <w:t>4. O dyskwalifikacji par i ich wycofaniu z dalszych eliminacji w poszczególnych tańcach lub z uczestnictwa w turnieju decyduje Sędzia Główny.</w:t>
      </w:r>
    </w:p>
    <w:p w:rsidR="00903021" w:rsidRDefault="00903021" w:rsidP="00551BB2">
      <w:pPr>
        <w:pStyle w:val="NormalWeb"/>
      </w:pPr>
      <w:r>
        <w:rPr>
          <w:rStyle w:val="Strong"/>
          <w:bCs/>
        </w:rPr>
        <w:t>IX. Obliczanie wyników</w:t>
      </w:r>
      <w:r>
        <w:t xml:space="preserve">: </w:t>
      </w:r>
      <w:r>
        <w:br/>
        <w:t xml:space="preserve">1. Turniej jest rozgrywany w każdym tańcu osobno, tzn., że pary są oceniane i awansują do kolejnej rundy (łącznie z finałem) w każdym tańcu osobno. </w:t>
      </w:r>
      <w:r>
        <w:br/>
        <w:t xml:space="preserve">2. W poszczególnych tańcach miejsca przyznaje się w następujący sposób: </w:t>
      </w:r>
      <w:r>
        <w:br/>
        <w:t xml:space="preserve">a) w rundach finałowych na podstawie ocen sędziowskich przy użyciu Skating Systemu; </w:t>
      </w:r>
      <w:r>
        <w:br/>
        <w:t xml:space="preserve">b) w rundach przedfinałowych miejsca przyznaje się na podstawie liczby typowań („krzyżyków”) sędziowskich. Para, która otrzymała więcej typowań zajmuje wyższe miejsce; </w:t>
      </w:r>
      <w:r>
        <w:br/>
        <w:t xml:space="preserve">c) w danym tańcu pary, które mają tę samą liczbę typowań otrzymują miejsce ex aequo np. 24–27. </w:t>
      </w:r>
      <w:r>
        <w:br/>
        <w:t xml:space="preserve">3. Obliczanie zdobytych punktów odbywa się zgodnie z dotychczasowym systemem skrutacyjnym. </w:t>
      </w:r>
      <w:r>
        <w:br/>
        <w:t xml:space="preserve">4. W klasach F i E, gdzie obowiązuje ograniczony repertuar taneczny, obowiązują następujące zasady: </w:t>
      </w:r>
      <w:r>
        <w:br/>
        <w:t xml:space="preserve">a) jeżeli para przekracza dozwolony repertuar w danym tańcu w rundach przedfinałowych, otrzymuje najpierw ostrzeżenie od sędziego głównego, a następnie, jeżeli się to powtórzy, zostaje zdyskwalifikowana w tym tańcu; </w:t>
      </w:r>
      <w:r>
        <w:br/>
        <w:t xml:space="preserve">b) w rundzie finałowej para jest dyskwalifikowana bez ostrzeżenia; </w:t>
      </w:r>
      <w:r>
        <w:br/>
        <w:t xml:space="preserve">c) jeżeli para przekracza dozwolony repertuar w danym tańcu w rundzie finałowej, otrzymuje od sędziego ostanie miejsce w tym finale. Sędzia Główny przed ujawnieniem wyników może zdecydować powtórzenie tego finału bez udziału tej pary; </w:t>
      </w:r>
      <w:r>
        <w:br/>
        <w:t xml:space="preserve">d) para, która została zdyskwalifikowana za przekroczenie dozwolonego repertuaru w danym tańcu, otrzymuje ostatnie miejsce w tym tańcu i w rundzie, w której została zdyskwalifikowana. Tak uzyskane miejsce zostanie zaliczone do obliczenia sumy miejsc i wyniku w danym stylu czy kombinacji; </w:t>
      </w:r>
      <w:r>
        <w:br/>
        <w:t xml:space="preserve">e) dwie lub więcej par, które zostały zdyskwalifikowane za przekraczanie repertuaru otrzymują ex aequo ostatnie średnie miejsce w danym tańcu i rundzie np. 22–24; </w:t>
      </w:r>
      <w:r>
        <w:br/>
        <w:t xml:space="preserve">Uwaga! Para zdyskwalifikowana w danym tańcu i rundzie zajmuje miejsce niższe niż najsłabsza para w tej rundzie (nawet taka, która nie otrzyma żadnego typowania). </w:t>
      </w:r>
      <w:r>
        <w:br/>
        <w:t xml:space="preserve">Uwaga! Dyskwalifikacja za przekroczenie repertuaru dotyczy tylko jednego tańca (chyba, że para w klasie, gdzie jest ograniczony repertuar w pozostałych tańcach nie stosuje się do przyjętych reguł tego turnieju). Para zdyskwalifikowana może oczywiście rywalizować w pozostałych tańcach oraz uzyskać miejsce i punkty. </w:t>
      </w:r>
      <w:r>
        <w:br/>
        <w:t>f) Para, która nie może kontynuować swojego tańca z powodu kontuzji otrzymuje wynik, który uzyskała do momentu wystąpienia kontuzji np.: zatańczyła dwa tańce i uległa kontuzji – uzyskuje wynik z tych tańców, a w pozostałych tańcach otrzymuje zero punktów w danej rundzie, a w finale ostanie miejsce.</w:t>
      </w:r>
    </w:p>
    <w:p w:rsidR="00903021" w:rsidRDefault="00903021" w:rsidP="00551BB2">
      <w:pPr>
        <w:pStyle w:val="NormalWeb"/>
      </w:pPr>
      <w:r>
        <w:rPr>
          <w:rStyle w:val="Strong"/>
          <w:bCs/>
        </w:rPr>
        <w:t>X. Nagrody:</w:t>
      </w:r>
      <w:r>
        <w:t xml:space="preserve"> - </w:t>
      </w:r>
      <w:r w:rsidRPr="00E02D75">
        <w:t>puchar przechodni dla zwycięzców,</w:t>
      </w:r>
      <w:r>
        <w:t xml:space="preserve"> dyplomy i medale dla trzech pierwszych par w każdym stylu</w:t>
      </w:r>
    </w:p>
    <w:p w:rsidR="00903021" w:rsidRDefault="00903021" w:rsidP="00551BB2">
      <w:pPr>
        <w:pStyle w:val="NormalWeb"/>
      </w:pPr>
      <w:r>
        <w:rPr>
          <w:rStyle w:val="Strong"/>
          <w:bCs/>
        </w:rPr>
        <w:t>XI. Przeklasyfikowania i punkty Premium:</w:t>
      </w:r>
      <w:r>
        <w:t xml:space="preserve"> </w:t>
      </w:r>
      <w:r>
        <w:br/>
        <w:t xml:space="preserve">Klasę wyższą otrzymają pary zgodnie z Przepisami STT PTT obowiązującymi od 4 listopada 2019 czyli: </w:t>
      </w:r>
      <w:r>
        <w:br/>
        <w:t xml:space="preserve">1. w zależności od frekwencji klasę wyższą otrzymuje: </w:t>
      </w:r>
      <w:r>
        <w:br/>
        <w:t xml:space="preserve">- udział 2-ch par - żadna z par nie dostaje klasy; </w:t>
      </w:r>
      <w:r>
        <w:br/>
        <w:t xml:space="preserve">- udział od 3 do 8 par - 20% par, zaokrąglone w górę, uzyskuje klasę wyższą; </w:t>
      </w:r>
      <w:r>
        <w:br/>
        <w:t xml:space="preserve">- udział minimum 9 par - 10% par, zaokrąglone w górę (minimum 3 pary), uzyskuje klasę wyższą; </w:t>
      </w:r>
      <w:r>
        <w:br/>
        <w:t>2. kolejne 30 procent par z całości otrzymuje 1 punkt PREMIUM.</w:t>
      </w:r>
    </w:p>
    <w:p w:rsidR="00903021" w:rsidRDefault="00903021" w:rsidP="00551BB2">
      <w:pPr>
        <w:pStyle w:val="NormalWeb"/>
      </w:pPr>
      <w:r>
        <w:rPr>
          <w:rStyle w:val="Strong"/>
          <w:bCs/>
        </w:rPr>
        <w:t>Podwyższenie klasy może mieć miejsce wyłącznie o jedną klasę wyżej - od klasy posiadanej przez parę.</w:t>
      </w:r>
      <w:r>
        <w:br/>
        <w:t>Przeklasyfikowanie nie ma miejsca w przypadku posiadania przez parę najwyższej przewidywanej dla danej kategorii wiekowej klasy tanecznej.</w:t>
      </w:r>
    </w:p>
    <w:p w:rsidR="00903021" w:rsidRDefault="00903021" w:rsidP="00551BB2">
      <w:pPr>
        <w:pStyle w:val="NormalWeb"/>
      </w:pPr>
      <w:r>
        <w:rPr>
          <w:rStyle w:val="Strong"/>
          <w:bCs/>
        </w:rPr>
        <w:t>XII. Pozostałe sprawy organizacyjne:</w:t>
      </w:r>
      <w:r>
        <w:br/>
        <w:t xml:space="preserve">1. Koszty ubezpieczenia, przejazdu i ewentualnego noclegu par, pokrywają tancerze lub instytucje delegujące. </w:t>
      </w:r>
      <w:r>
        <w:br/>
        <w:t xml:space="preserve">2. Organizator nie odpowiada za rzeczy pozostawione na terenie obiektu, w którym rozgrywany jest turniej. </w:t>
      </w:r>
      <w:r>
        <w:br/>
        <w:t xml:space="preserve">3. W sprawach sporych decyduje Sędzia Główny w porozumieniu z Kierownikiem turnieju </w:t>
      </w:r>
      <w:r>
        <w:br/>
        <w:t>4. W sprawach techniczno-organizacyjnych, wszystkich uczestników Turnieju obowiązuje bezwzględne podporządkowanie się zaleceniom organizatorów</w:t>
      </w:r>
    </w:p>
    <w:p w:rsidR="00903021" w:rsidRDefault="00903021" w:rsidP="00551BB2">
      <w:pPr>
        <w:pStyle w:val="NormalWeb"/>
      </w:pPr>
      <w:r>
        <w:rPr>
          <w:rStyle w:val="Strong"/>
          <w:bCs/>
        </w:rPr>
        <w:t>XIII. Klauzula informacyjna RODO:</w:t>
      </w:r>
    </w:p>
    <w:p w:rsidR="00903021" w:rsidRDefault="00903021" w:rsidP="00551BB2">
      <w:pPr>
        <w:pStyle w:val="NormalWeb"/>
      </w:pPr>
      <w:r>
        <w:t>Zgodnie z art. 13 ogólnego rozporządzenia o ochronie danych osobowych z dnia 27 kwietnia 2016 r.(Dz. Urz. UE L 119 z 04.05.2016) informuje się, iż:</w:t>
      </w:r>
      <w:r>
        <w:br/>
        <w:t>1. administratorem danych osobowych jest Polskie Towarzystwo Taneczne, ul. Ofiar Dąbia 4, 31-566 Kraków,</w:t>
      </w:r>
      <w:r>
        <w:br/>
        <w:t>2. dane osobowe przetwarzane będą w celu realizacji zadań Polskiego Towarzystwa Tanecznego na podstawie Art. 6 ust. 1 lit. a oraz Art. 6 ust. 1 lit. f ogólnego rozporządzenia o ochronie danych osobowych z dnia 27 kwietnia 2016 r.,</w:t>
      </w:r>
      <w:r>
        <w:br/>
        <w:t>3. dane osobowe przechowywane będą w czasie do momentu ustania przetwarzania w celach analityki oraz planowania biznesowego, na podstawie Art.6, ust 1, lit. f (RODO) –prawnie usprawiedliwionego interesu administratora,</w:t>
      </w:r>
      <w:r>
        <w:br/>
        <w:t>4. odbiorcami Pani/Pana danych osobowych będą wyłącznie podmioty uprawnione do uzyskania danych osobowych na podstawie przepisów prawa,</w:t>
      </w:r>
      <w:r>
        <w:br/>
        <w:t>5. każdy członek zwyczajny posiada prawo do dostępu do danych osobowych, ich sprostowania, usunięcia lub ograniczenia przetwarzania lub odwołania uprzednio udzielonej zgody,</w:t>
      </w:r>
      <w:r>
        <w:br/>
        <w:t>6. członek zwyczajny ma prawo wniesienia skargi do organu nadzorczego,</w:t>
      </w:r>
      <w:r>
        <w:br/>
        <w:t>7. podanie danych osobowych jest dobrowolne, jednakże odmowa podania danych może skutkować odmową uczestnictw w rywalizacji Polskiego Towarzystwa Tanecznego,</w:t>
      </w:r>
      <w:r>
        <w:br/>
        <w:t>8. zgłoszenie do udziału w turnieju jest równoznaczne z akceptacją warunków rozgrywania turnieju zgodnie z przepisami STT PTT,</w:t>
      </w:r>
      <w:r>
        <w:br/>
        <w:t>9. zawodnik zgłaszający swój udział w turnieju wyraża na zawsze i bezwarunkowo zgodę na nieodpłatną rejestrację fotograficzną, video, internetową i telewizyjną wszystkich prezentacji oraz ich wykorzystanie w dowolnych mediach przez Polskie Towarzystwo Taneczne oraz Organizatora na potrzeby organizowanego turnieju a także na wykorzystanie danych osobowych w materiałach turnieju,</w:t>
      </w:r>
      <w:r>
        <w:br/>
        <w:t>10. start w turnieju jest równoznaczny ze zgodą na upublicznienie wyników turnieju w sposób przewidziany przez system informatyczny Polskiego Towarzystwa Tanecznego,</w:t>
      </w:r>
      <w:r>
        <w:br/>
        <w:t>11. zgłoszenie na turniej jest jednoznaczne z oświadczeniem, że stan zdrowia pozwala na udział w turnieju tańca.</w:t>
      </w:r>
    </w:p>
    <w:p w:rsidR="00903021" w:rsidRDefault="00903021"/>
    <w:p w:rsidR="00903021" w:rsidRDefault="00903021"/>
    <w:p w:rsidR="00903021" w:rsidRDefault="00903021"/>
    <w:p w:rsidR="00903021" w:rsidRDefault="00903021"/>
    <w:sectPr w:rsidR="00903021" w:rsidSect="002D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397B"/>
    <w:multiLevelType w:val="hybridMultilevel"/>
    <w:tmpl w:val="FFFFFFFF"/>
    <w:lvl w:ilvl="0" w:tplc="AE1CDF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8318A1"/>
    <w:multiLevelType w:val="hybridMultilevel"/>
    <w:tmpl w:val="FFFFFFFF"/>
    <w:lvl w:ilvl="0" w:tplc="719AAF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57440135">
    <w:abstractNumId w:val="0"/>
  </w:num>
  <w:num w:numId="2" w16cid:durableId="871264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51BB2"/>
    <w:rsid w:val="001B0A01"/>
    <w:rsid w:val="00266E56"/>
    <w:rsid w:val="002D5D89"/>
    <w:rsid w:val="00361665"/>
    <w:rsid w:val="00393333"/>
    <w:rsid w:val="00551BB2"/>
    <w:rsid w:val="00594814"/>
    <w:rsid w:val="00623F01"/>
    <w:rsid w:val="006A196A"/>
    <w:rsid w:val="00864BA2"/>
    <w:rsid w:val="00903021"/>
    <w:rsid w:val="00971A19"/>
    <w:rsid w:val="00A136DC"/>
    <w:rsid w:val="00A21176"/>
    <w:rsid w:val="00A75B57"/>
    <w:rsid w:val="00AE63C6"/>
    <w:rsid w:val="00AF7CEE"/>
    <w:rsid w:val="00BB7B8D"/>
    <w:rsid w:val="00CB7E1A"/>
    <w:rsid w:val="00CF6602"/>
    <w:rsid w:val="00DF0EAA"/>
    <w:rsid w:val="00E02D75"/>
    <w:rsid w:val="00E4030D"/>
    <w:rsid w:val="00EA6F45"/>
    <w:rsid w:val="00E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  <w15:docId w15:val="{57779826-0B6E-4E8B-953C-06E68CF3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51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51BB2"/>
    <w:rPr>
      <w:rFonts w:ascii="Times New Roman" w:hAnsi="Times New Roman"/>
      <w:b/>
      <w:kern w:val="0"/>
      <w:sz w:val="27"/>
      <w:lang w:val="x-none" w:eastAsia="pl-PL"/>
    </w:rPr>
  </w:style>
  <w:style w:type="paragraph" w:styleId="NormalWeb">
    <w:name w:val="Normal (Web)"/>
    <w:basedOn w:val="Normal"/>
    <w:uiPriority w:val="99"/>
    <w:semiHidden/>
    <w:rsid w:val="00551BB2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551BB2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551B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0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charwieczystego.pl/seniorzy-regulam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3485</Words>
  <Characters>20912</Characters>
  <Application>Microsoft Office Word</Application>
  <DocSecurity>0</DocSecurity>
  <Lines>174</Lines>
  <Paragraphs>48</Paragraphs>
  <ScaleCrop>false</ScaleCrop>
  <Company/>
  <LinksUpToDate>false</LinksUpToDate>
  <CharactersWithSpaces>24349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2</cp:revision>
  <cp:lastPrinted>2023-10-25T07:37:00Z</cp:lastPrinted>
  <dcterms:created xsi:type="dcterms:W3CDTF">2023-11-02T18:17:00Z</dcterms:created>
  <dcterms:modified xsi:type="dcterms:W3CDTF">2023-11-02T18:17:00Z</dcterms:modified>
</cp:coreProperties>
</file>