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0" w:rsidRDefault="00CC0B10" w:rsidP="00AB3FCE">
      <w:pPr>
        <w:spacing w:after="0"/>
        <w:rPr>
          <w:i/>
          <w:u w:val="single"/>
        </w:rPr>
      </w:pPr>
    </w:p>
    <w:p w:rsidR="00CC0B10" w:rsidRDefault="00CC0B10" w:rsidP="00AB3FCE">
      <w:pPr>
        <w:spacing w:after="0"/>
        <w:rPr>
          <w:i/>
          <w:u w:val="single"/>
        </w:rPr>
      </w:pPr>
    </w:p>
    <w:p w:rsidR="00CC0B10" w:rsidRDefault="00CC0B10" w:rsidP="00AB3FCE">
      <w:pPr>
        <w:spacing w:after="0"/>
        <w:rPr>
          <w:i/>
          <w:u w:val="single"/>
        </w:rPr>
      </w:pPr>
    </w:p>
    <w:p w:rsidR="00CC0B10" w:rsidRPr="00CC0B10" w:rsidRDefault="00CC0B10" w:rsidP="00AB3FC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ZAŁĄ</w:t>
      </w:r>
      <w:r w:rsidRPr="00CC0B10">
        <w:rPr>
          <w:b/>
          <w:i/>
          <w:u w:val="single"/>
        </w:rPr>
        <w:t>CZNIK      - PUNKTY –z Przepisów STT PTT z naniesionymi propozycjami ( na zielon</w:t>
      </w:r>
      <w:r w:rsidR="00B943F6">
        <w:rPr>
          <w:b/>
          <w:i/>
          <w:u w:val="single"/>
        </w:rPr>
        <w:t>o</w:t>
      </w:r>
      <w:r w:rsidRPr="00CC0B10">
        <w:rPr>
          <w:b/>
          <w:i/>
          <w:u w:val="single"/>
        </w:rPr>
        <w:t>),</w:t>
      </w:r>
    </w:p>
    <w:p w:rsidR="00CC0B10" w:rsidRDefault="00CC0B10" w:rsidP="00AB3FCE">
      <w:pPr>
        <w:spacing w:after="0"/>
        <w:rPr>
          <w:b/>
          <w:i/>
          <w:u w:val="single"/>
        </w:rPr>
      </w:pPr>
      <w:r w:rsidRPr="00CC0B10">
        <w:rPr>
          <w:b/>
          <w:i/>
          <w:u w:val="single"/>
        </w:rPr>
        <w:t>Z komentarzem na fioletowo, dla przejrzystości na niebiesko zapisy zatwierdzone na Zebraniu ZG w czerwcu.</w:t>
      </w:r>
    </w:p>
    <w:p w:rsidR="00B943F6" w:rsidRPr="00CC0B10" w:rsidRDefault="00B943F6" w:rsidP="00AB3FCE">
      <w:pPr>
        <w:spacing w:after="0"/>
        <w:rPr>
          <w:b/>
          <w:i/>
          <w:u w:val="single"/>
        </w:rPr>
      </w:pPr>
    </w:p>
    <w:p w:rsidR="00151846" w:rsidRDefault="00151846" w:rsidP="00AB3FCE">
      <w:pPr>
        <w:spacing w:after="0"/>
        <w:rPr>
          <w:i/>
        </w:rPr>
      </w:pPr>
      <w:r w:rsidRPr="008D2017">
        <w:rPr>
          <w:i/>
        </w:rPr>
        <w:t>W punkcie 9.2</w:t>
      </w:r>
      <w:r w:rsidR="00BB7190" w:rsidRPr="008D2017">
        <w:rPr>
          <w:i/>
        </w:rPr>
        <w:t xml:space="preserve"> </w:t>
      </w:r>
      <w:r w:rsidR="00BB7190" w:rsidRPr="00B943F6">
        <w:rPr>
          <w:i/>
          <w:u w:val="single"/>
        </w:rPr>
        <w:t>wykreślamy z tabeli możliwości uzyskania klasy z rankingu GPP</w:t>
      </w:r>
      <w:r w:rsidR="00BB7190" w:rsidRPr="008D2017">
        <w:rPr>
          <w:i/>
        </w:rPr>
        <w:t xml:space="preserve">; proponujemy wpisać możliwość </w:t>
      </w:r>
      <w:r w:rsidR="008D2017" w:rsidRPr="008D2017">
        <w:rPr>
          <w:i/>
        </w:rPr>
        <w:t>zdobycia klasy z Rankingu; c</w:t>
      </w:r>
      <w:r w:rsidR="00BB7190" w:rsidRPr="008D2017">
        <w:rPr>
          <w:i/>
        </w:rPr>
        <w:t xml:space="preserve">o doprecyzowuje </w:t>
      </w:r>
      <w:proofErr w:type="spellStart"/>
      <w:r w:rsidR="00BB7190" w:rsidRPr="008D2017">
        <w:rPr>
          <w:i/>
        </w:rPr>
        <w:t>pkt</w:t>
      </w:r>
      <w:proofErr w:type="spellEnd"/>
      <w:r w:rsidR="00BB7190" w:rsidRPr="008D2017">
        <w:rPr>
          <w:i/>
        </w:rPr>
        <w:t xml:space="preserve"> .9.2.7 .</w:t>
      </w:r>
    </w:p>
    <w:p w:rsidR="006D2087" w:rsidRDefault="006D2087" w:rsidP="006D2087">
      <w:pPr>
        <w:spacing w:after="0"/>
      </w:pPr>
    </w:p>
    <w:p w:rsidR="006D2087" w:rsidRPr="008D2017" w:rsidRDefault="006D2087" w:rsidP="00AB3FCE">
      <w:pPr>
        <w:spacing w:after="0"/>
        <w:rPr>
          <w:i/>
        </w:rPr>
      </w:pPr>
    </w:p>
    <w:tbl>
      <w:tblPr>
        <w:tblW w:w="9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1276"/>
        <w:gridCol w:w="1276"/>
        <w:gridCol w:w="1275"/>
        <w:gridCol w:w="1276"/>
        <w:gridCol w:w="1276"/>
        <w:gridCol w:w="1276"/>
        <w:gridCol w:w="850"/>
      </w:tblGrid>
      <w:tr w:rsidR="00151846" w:rsidRPr="003F7DEC" w:rsidTr="00F35974">
        <w:trPr>
          <w:trHeight w:val="360"/>
          <w:jc w:val="center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151846" w:rsidRPr="00951237" w:rsidRDefault="00151846" w:rsidP="00F3597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951237">
              <w:rPr>
                <w:rFonts w:ascii="Arial" w:hAnsi="Arial" w:cs="Arial"/>
                <w:b/>
              </w:rPr>
              <w:t>Sposób podwyższania klasy w poszczególnych kategoriach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51846" w:rsidRPr="00951237" w:rsidTr="00F35974">
        <w:trPr>
          <w:trHeight w:val="450"/>
          <w:jc w:val="center"/>
        </w:trPr>
        <w:tc>
          <w:tcPr>
            <w:tcW w:w="2567" w:type="dxa"/>
            <w:gridSpan w:val="2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151846" w:rsidRPr="004F08EA" w:rsidRDefault="00151846" w:rsidP="00F359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</w:rPr>
              <w:t>Turnieje klasyfikacyjne</w:t>
            </w:r>
          </w:p>
        </w:tc>
      </w:tr>
      <w:tr w:rsidR="00151846" w:rsidRPr="00951237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7C219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C2195">
              <w:rPr>
                <w:rFonts w:ascii="Arial" w:hAnsi="Arial" w:cs="Arial"/>
                <w:sz w:val="20"/>
                <w:szCs w:val="20"/>
              </w:rPr>
              <w:t>zieci najmłodsze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do 7 lat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846" w:rsidRPr="00951237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7C219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</w:t>
            </w:r>
            <w:r w:rsidRPr="007C2195">
              <w:rPr>
                <w:rFonts w:ascii="Arial" w:hAnsi="Arial" w:cs="Arial"/>
                <w:sz w:val="20"/>
                <w:szCs w:val="20"/>
              </w:rPr>
              <w:t>ieci młodsze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8-9 lat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2195">
              <w:rPr>
                <w:rFonts w:ascii="Arial" w:hAnsi="Arial" w:cs="Arial"/>
                <w:sz w:val="20"/>
                <w:szCs w:val="20"/>
              </w:rPr>
              <w:t>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846" w:rsidRPr="00951237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7C219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C2195">
              <w:rPr>
                <w:rFonts w:ascii="Arial" w:hAnsi="Arial" w:cs="Arial"/>
                <w:sz w:val="20"/>
                <w:szCs w:val="20"/>
              </w:rPr>
              <w:t>zieci starsze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10-11 lat</w:t>
            </w: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9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1846" w:rsidRPr="007C219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Juniorzy młodsi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12-13 lat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B64380" w:rsidRDefault="00151846" w:rsidP="00F3597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64380">
              <w:rPr>
                <w:rFonts w:ascii="Arial" w:hAnsi="Arial" w:cs="Arial"/>
                <w:strike/>
                <w:sz w:val="18"/>
                <w:szCs w:val="18"/>
              </w:rPr>
              <w:t>GPP</w:t>
            </w:r>
          </w:p>
          <w:p w:rsidR="00151846" w:rsidRPr="00B64380" w:rsidRDefault="00151846" w:rsidP="00F3597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00B050"/>
                <w:sz w:val="18"/>
                <w:szCs w:val="18"/>
              </w:rPr>
              <w:t>Ranking**</w:t>
            </w:r>
          </w:p>
          <w:p w:rsidR="00151846" w:rsidRPr="00B64380" w:rsidRDefault="00151846" w:rsidP="00F3597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00B050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Juniorzy starsi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14-15 lat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151846" w:rsidRPr="008D2017" w:rsidRDefault="00151846" w:rsidP="00F3597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D2017">
              <w:rPr>
                <w:rFonts w:ascii="Arial" w:hAnsi="Arial" w:cs="Arial"/>
                <w:strike/>
                <w:sz w:val="20"/>
                <w:szCs w:val="20"/>
              </w:rPr>
              <w:t>Puchar klas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B64380" w:rsidRDefault="00151846" w:rsidP="00F3597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64380">
              <w:rPr>
                <w:rFonts w:ascii="Arial" w:hAnsi="Arial" w:cs="Arial"/>
                <w:strike/>
                <w:sz w:val="18"/>
                <w:szCs w:val="18"/>
              </w:rPr>
              <w:t>GPP</w:t>
            </w:r>
          </w:p>
          <w:p w:rsidR="00151846" w:rsidRPr="00B64380" w:rsidRDefault="00151846" w:rsidP="00F3597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00B050"/>
                <w:sz w:val="18"/>
                <w:szCs w:val="18"/>
              </w:rPr>
              <w:t>Ranking**</w:t>
            </w:r>
          </w:p>
          <w:p w:rsidR="00151846" w:rsidRPr="00B64380" w:rsidRDefault="00151846" w:rsidP="00F3597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00B050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Młodzież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16-18 lat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 xml:space="preserve">Puchar klas 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B64380" w:rsidRDefault="00151846" w:rsidP="00F3597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64380">
              <w:rPr>
                <w:rFonts w:ascii="Arial" w:hAnsi="Arial" w:cs="Arial"/>
                <w:strike/>
                <w:sz w:val="18"/>
                <w:szCs w:val="18"/>
              </w:rPr>
              <w:t>GPP</w:t>
            </w:r>
          </w:p>
          <w:p w:rsidR="00151846" w:rsidRPr="00B64380" w:rsidRDefault="00151846" w:rsidP="00F3597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00B050"/>
                <w:sz w:val="18"/>
                <w:szCs w:val="18"/>
              </w:rPr>
              <w:t>Ranking**</w:t>
            </w:r>
          </w:p>
          <w:p w:rsidR="00151846" w:rsidRPr="00B64380" w:rsidRDefault="00151846" w:rsidP="00F3597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00B050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Dorośli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19 lat i więcej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 xml:space="preserve">Puchar klas 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B64380" w:rsidRDefault="00151846" w:rsidP="00F35974">
            <w:pPr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1F497D" w:themeColor="text2"/>
                <w:sz w:val="18"/>
                <w:szCs w:val="18"/>
              </w:rPr>
              <w:t>Ranking**</w:t>
            </w:r>
          </w:p>
          <w:p w:rsidR="00151846" w:rsidRPr="00675279" w:rsidRDefault="00151846" w:rsidP="00F359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380">
              <w:rPr>
                <w:rFonts w:ascii="Arial" w:hAnsi="Arial" w:cs="Arial"/>
                <w:color w:val="1F497D" w:themeColor="text2"/>
                <w:sz w:val="18"/>
                <w:szCs w:val="18"/>
              </w:rPr>
              <w:t>9.2.7</w:t>
            </w:r>
          </w:p>
        </w:tc>
      </w:tr>
      <w:tr w:rsidR="00151846" w:rsidRPr="00F47175" w:rsidTr="00F35974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151846" w:rsidRPr="00F47175" w:rsidRDefault="00151846" w:rsidP="00F35974">
            <w:pPr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Młodzież starsza</w:t>
            </w:r>
          </w:p>
        </w:tc>
        <w:tc>
          <w:tcPr>
            <w:tcW w:w="1276" w:type="dxa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16-20 lat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podczas rywalizacji w ramach kategorii Młodzieży</w:t>
            </w:r>
          </w:p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lub kategorii Dorosłych</w:t>
            </w:r>
          </w:p>
        </w:tc>
        <w:tc>
          <w:tcPr>
            <w:tcW w:w="1276" w:type="dxa"/>
            <w:vAlign w:val="center"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175">
              <w:rPr>
                <w:rFonts w:ascii="Arial" w:hAnsi="Arial" w:cs="Arial"/>
                <w:sz w:val="20"/>
                <w:szCs w:val="20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151846" w:rsidRPr="00F47175" w:rsidRDefault="00151846" w:rsidP="00F3597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175">
              <w:rPr>
                <w:rFonts w:ascii="Arial" w:hAnsi="Arial" w:cs="Arial"/>
                <w:strike/>
                <w:sz w:val="20"/>
                <w:szCs w:val="20"/>
              </w:rPr>
              <w:t>-</w:t>
            </w:r>
          </w:p>
        </w:tc>
      </w:tr>
    </w:tbl>
    <w:p w:rsidR="00151846" w:rsidRDefault="00151846" w:rsidP="00AB3FCE">
      <w:pPr>
        <w:spacing w:after="0"/>
      </w:pPr>
    </w:p>
    <w:p w:rsidR="004768DF" w:rsidRPr="00B22D37" w:rsidRDefault="004768DF" w:rsidP="00AB3FCE">
      <w:pPr>
        <w:spacing w:after="0"/>
      </w:pPr>
    </w:p>
    <w:p w:rsidR="004768DF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</w:rPr>
      </w:pPr>
      <w:r w:rsidRPr="00F47175">
        <w:rPr>
          <w:rFonts w:ascii="Arial" w:hAnsi="Arial" w:cs="Arial"/>
          <w:b/>
          <w:bCs/>
        </w:rPr>
        <w:lastRenderedPageBreak/>
        <w:t xml:space="preserve">   9.2.2  Turnieje klasyfikacyjne </w:t>
      </w:r>
      <w:r w:rsidRPr="00F47175">
        <w:rPr>
          <w:rFonts w:ascii="Arial" w:hAnsi="Arial" w:cs="Arial"/>
        </w:rPr>
        <w:t>:</w:t>
      </w:r>
    </w:p>
    <w:p w:rsidR="004768DF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</w:t>
      </w:r>
      <w:r w:rsidRPr="00F47175">
        <w:rPr>
          <w:rFonts w:ascii="Arial" w:hAnsi="Arial" w:cs="Arial"/>
        </w:rPr>
        <w:t xml:space="preserve">Puchar Wieczystego, Puchar </w:t>
      </w:r>
      <w:r>
        <w:rPr>
          <w:rFonts w:ascii="Arial" w:hAnsi="Arial" w:cs="Arial"/>
        </w:rPr>
        <w:t xml:space="preserve"> </w:t>
      </w:r>
      <w:r w:rsidRPr="00100CD0">
        <w:rPr>
          <w:rFonts w:ascii="Arial" w:hAnsi="Arial" w:cs="Arial"/>
          <w:color w:val="00B050"/>
        </w:rPr>
        <w:t>Klas</w:t>
      </w:r>
      <w:r>
        <w:rPr>
          <w:rFonts w:ascii="Arial" w:hAnsi="Arial" w:cs="Arial"/>
        </w:rPr>
        <w:t xml:space="preserve"> </w:t>
      </w:r>
      <w:r w:rsidRPr="00E90D78">
        <w:rPr>
          <w:rFonts w:ascii="Arial" w:hAnsi="Arial" w:cs="Arial"/>
          <w:color w:val="00B050"/>
        </w:rPr>
        <w:t xml:space="preserve">F, E, </w:t>
      </w:r>
      <w:r>
        <w:rPr>
          <w:rFonts w:ascii="Arial" w:hAnsi="Arial" w:cs="Arial"/>
          <w:color w:val="00B050"/>
        </w:rPr>
        <w:t>D, Puchar Klas</w:t>
      </w:r>
      <w:r w:rsidRPr="00E90D78">
        <w:rPr>
          <w:rFonts w:ascii="Arial" w:hAnsi="Arial" w:cs="Arial"/>
          <w:color w:val="00B050"/>
        </w:rPr>
        <w:t xml:space="preserve"> </w:t>
      </w:r>
      <w:proofErr w:type="spellStart"/>
      <w:r w:rsidRPr="00E90D78">
        <w:rPr>
          <w:rFonts w:ascii="Arial" w:hAnsi="Arial" w:cs="Arial"/>
          <w:color w:val="00B050"/>
        </w:rPr>
        <w:t>C,B,A</w:t>
      </w:r>
      <w:proofErr w:type="spellEnd"/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 Mistrzostwa K</w:t>
      </w:r>
      <w:r w:rsidRPr="00F47175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 </w:t>
      </w:r>
    </w:p>
    <w:p w:rsidR="004768DF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 w:rsidRPr="00F47175">
        <w:rPr>
          <w:rFonts w:ascii="Arial" w:hAnsi="Arial" w:cs="Arial"/>
        </w:rPr>
        <w:t>C,B,A</w:t>
      </w:r>
      <w:proofErr w:type="spellEnd"/>
      <w:r w:rsidRPr="00F47175">
        <w:rPr>
          <w:rFonts w:ascii="Arial" w:hAnsi="Arial" w:cs="Arial"/>
        </w:rPr>
        <w:t>.</w:t>
      </w:r>
    </w:p>
    <w:p w:rsidR="004768DF" w:rsidRPr="00100CD0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  <w:color w:val="00B050"/>
        </w:rPr>
      </w:pPr>
    </w:p>
    <w:p w:rsidR="004768DF" w:rsidRPr="00476EE6" w:rsidRDefault="004768DF" w:rsidP="004768DF">
      <w:pPr>
        <w:tabs>
          <w:tab w:val="left" w:pos="8758"/>
        </w:tabs>
        <w:spacing w:after="0"/>
        <w:ind w:left="170"/>
        <w:rPr>
          <w:rFonts w:ascii="Arial" w:hAnsi="Arial" w:cs="Arial"/>
          <w:b/>
          <w:bCs/>
          <w:color w:val="00B050"/>
        </w:rPr>
      </w:pPr>
      <w:r w:rsidRPr="00476EE6">
        <w:rPr>
          <w:rFonts w:ascii="Arial" w:hAnsi="Arial" w:cs="Arial"/>
          <w:color w:val="00B050"/>
        </w:rPr>
        <w:t xml:space="preserve">    W turniejach klasyfikacyjnych w klasach F,</w:t>
      </w:r>
      <w:r>
        <w:rPr>
          <w:rFonts w:ascii="Arial" w:hAnsi="Arial" w:cs="Arial"/>
          <w:color w:val="00B050"/>
        </w:rPr>
        <w:t xml:space="preserve"> </w:t>
      </w:r>
      <w:r w:rsidR="001B448C">
        <w:rPr>
          <w:rFonts w:ascii="Arial" w:hAnsi="Arial" w:cs="Arial"/>
          <w:color w:val="00B050"/>
        </w:rPr>
        <w:t>E ,</w:t>
      </w:r>
      <w:r w:rsidRPr="00476EE6">
        <w:rPr>
          <w:rFonts w:ascii="Arial" w:hAnsi="Arial" w:cs="Arial"/>
          <w:color w:val="00B050"/>
        </w:rPr>
        <w:t xml:space="preserve"> D</w:t>
      </w:r>
      <w:r w:rsidR="001B448C">
        <w:rPr>
          <w:rFonts w:ascii="Arial" w:hAnsi="Arial" w:cs="Arial"/>
          <w:color w:val="00B050"/>
        </w:rPr>
        <w:t>, C i B</w:t>
      </w:r>
      <w:r w:rsidRPr="00476EE6">
        <w:rPr>
          <w:rFonts w:ascii="Arial" w:hAnsi="Arial" w:cs="Arial"/>
          <w:color w:val="00B050"/>
        </w:rPr>
        <w:t>:</w:t>
      </w:r>
    </w:p>
    <w:p w:rsidR="004768DF" w:rsidRPr="00137D87" w:rsidRDefault="004768DF" w:rsidP="00CB6204">
      <w:pPr>
        <w:tabs>
          <w:tab w:val="left" w:pos="8758"/>
        </w:tabs>
        <w:spacing w:after="0"/>
        <w:ind w:left="227"/>
        <w:rPr>
          <w:rFonts w:ascii="Arial" w:hAnsi="Arial" w:cs="Arial"/>
          <w:color w:val="00B050"/>
        </w:rPr>
      </w:pPr>
      <w:r w:rsidRPr="00137D87">
        <w:rPr>
          <w:rFonts w:ascii="Arial" w:hAnsi="Arial" w:cs="Arial"/>
          <w:color w:val="00B050"/>
        </w:rPr>
        <w:t xml:space="preserve">              - </w:t>
      </w:r>
      <w:r w:rsidR="00CB6204" w:rsidRPr="00137D87">
        <w:rPr>
          <w:rFonts w:ascii="Arial" w:hAnsi="Arial" w:cs="Arial"/>
          <w:color w:val="00B050"/>
        </w:rPr>
        <w:t>10 procent par uzyskuje klasę wyższą</w:t>
      </w:r>
      <w:r w:rsidR="00B943F6">
        <w:rPr>
          <w:rFonts w:ascii="Arial" w:hAnsi="Arial" w:cs="Arial"/>
          <w:color w:val="00B050"/>
        </w:rPr>
        <w:t xml:space="preserve"> ( min.3 pary),</w:t>
      </w:r>
      <w:r w:rsidR="00CB6204" w:rsidRPr="00137D87">
        <w:rPr>
          <w:rFonts w:ascii="Arial" w:hAnsi="Arial" w:cs="Arial"/>
          <w:color w:val="00B050"/>
        </w:rPr>
        <w:t>,</w:t>
      </w:r>
    </w:p>
    <w:p w:rsidR="004768DF" w:rsidRPr="00137D87" w:rsidRDefault="001B448C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00B050"/>
        </w:rPr>
      </w:pPr>
      <w:r w:rsidRPr="00137D87">
        <w:rPr>
          <w:rFonts w:ascii="Arial" w:hAnsi="Arial" w:cs="Arial"/>
          <w:color w:val="00B050"/>
        </w:rPr>
        <w:t xml:space="preserve">             - </w:t>
      </w:r>
      <w:r w:rsidR="00CB6204" w:rsidRPr="00137D87">
        <w:rPr>
          <w:rFonts w:ascii="Arial" w:hAnsi="Arial" w:cs="Arial"/>
          <w:color w:val="00B050"/>
        </w:rPr>
        <w:t xml:space="preserve"> </w:t>
      </w:r>
      <w:r w:rsidRPr="00137D87">
        <w:rPr>
          <w:rFonts w:ascii="Arial" w:hAnsi="Arial" w:cs="Arial"/>
          <w:color w:val="00B050"/>
        </w:rPr>
        <w:t>kolejne 3</w:t>
      </w:r>
      <w:r w:rsidR="004768DF" w:rsidRPr="00137D87">
        <w:rPr>
          <w:rFonts w:ascii="Arial" w:hAnsi="Arial" w:cs="Arial"/>
          <w:color w:val="00B050"/>
        </w:rPr>
        <w:t>0 procent par</w:t>
      </w:r>
      <w:r w:rsidR="00B943F6">
        <w:rPr>
          <w:rFonts w:ascii="Arial" w:hAnsi="Arial" w:cs="Arial"/>
          <w:color w:val="00B050"/>
        </w:rPr>
        <w:t>-</w:t>
      </w:r>
      <w:r w:rsidR="004768DF" w:rsidRPr="00137D87">
        <w:rPr>
          <w:rFonts w:ascii="Arial" w:hAnsi="Arial" w:cs="Arial"/>
          <w:color w:val="00B050"/>
        </w:rPr>
        <w:t xml:space="preserve"> </w:t>
      </w:r>
      <w:r w:rsidRPr="00137D87">
        <w:rPr>
          <w:rFonts w:ascii="Arial" w:hAnsi="Arial" w:cs="Arial"/>
          <w:color w:val="00B050"/>
        </w:rPr>
        <w:t xml:space="preserve"> z całości</w:t>
      </w:r>
      <w:r w:rsidR="00B943F6">
        <w:rPr>
          <w:rFonts w:ascii="Arial" w:hAnsi="Arial" w:cs="Arial"/>
          <w:color w:val="00B050"/>
        </w:rPr>
        <w:t>-</w:t>
      </w:r>
      <w:r w:rsidRPr="00137D87">
        <w:rPr>
          <w:rFonts w:ascii="Arial" w:hAnsi="Arial" w:cs="Arial"/>
          <w:color w:val="00B050"/>
        </w:rPr>
        <w:t xml:space="preserve"> </w:t>
      </w:r>
      <w:r w:rsidR="004768DF" w:rsidRPr="00137D87">
        <w:rPr>
          <w:rFonts w:ascii="Arial" w:hAnsi="Arial" w:cs="Arial"/>
          <w:color w:val="00B050"/>
        </w:rPr>
        <w:t>uzyskuje 1 punkt PREMIUM.</w:t>
      </w:r>
    </w:p>
    <w:p w:rsidR="001B448C" w:rsidRPr="00137D87" w:rsidRDefault="001B448C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00B050"/>
        </w:rPr>
      </w:pPr>
    </w:p>
    <w:p w:rsidR="004768DF" w:rsidRPr="00476EE6" w:rsidRDefault="004768DF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476EE6">
        <w:rPr>
          <w:rFonts w:ascii="Arial" w:hAnsi="Arial" w:cs="Arial"/>
          <w:strike/>
        </w:rPr>
        <w:t xml:space="preserve">              Z pozostałych par:</w:t>
      </w:r>
    </w:p>
    <w:p w:rsidR="004768DF" w:rsidRPr="00F47175" w:rsidRDefault="004768DF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</w:rPr>
      </w:pPr>
      <w:r w:rsidRPr="00476EE6">
        <w:rPr>
          <w:rFonts w:ascii="Arial" w:hAnsi="Arial" w:cs="Arial"/>
          <w:strike/>
        </w:rPr>
        <w:t xml:space="preserve">              -w klasach C i B - kolejne* 15 procent otrzymuje 1 PREMIUM</w:t>
      </w:r>
      <w:r w:rsidRPr="00F47175">
        <w:rPr>
          <w:rFonts w:ascii="Arial" w:hAnsi="Arial" w:cs="Arial"/>
        </w:rPr>
        <w:t>;</w:t>
      </w:r>
    </w:p>
    <w:p w:rsidR="004768DF" w:rsidRPr="00675279" w:rsidRDefault="004768DF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F47175">
        <w:rPr>
          <w:rFonts w:ascii="Arial" w:hAnsi="Arial" w:cs="Arial"/>
        </w:rPr>
        <w:t xml:space="preserve">              </w:t>
      </w:r>
      <w:r w:rsidRPr="00675279">
        <w:rPr>
          <w:rFonts w:ascii="Arial" w:hAnsi="Arial" w:cs="Arial"/>
          <w:strike/>
        </w:rPr>
        <w:t xml:space="preserve">-w klasie A- kolejne** 10 procent  par otrzymuje 2 punkty PREMIUM, a następne </w:t>
      </w:r>
    </w:p>
    <w:p w:rsidR="004768DF" w:rsidRPr="00F47175" w:rsidRDefault="004768DF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</w:rPr>
      </w:pPr>
      <w:r w:rsidRPr="00675279">
        <w:rPr>
          <w:rFonts w:ascii="Arial" w:hAnsi="Arial" w:cs="Arial"/>
          <w:strike/>
        </w:rPr>
        <w:t xml:space="preserve">               10 procent - 1 PREMIUM</w:t>
      </w:r>
      <w:r w:rsidRPr="00F47175">
        <w:rPr>
          <w:rFonts w:ascii="Arial" w:hAnsi="Arial" w:cs="Arial"/>
        </w:rPr>
        <w:t>.</w:t>
      </w:r>
    </w:p>
    <w:p w:rsidR="004768DF" w:rsidRPr="00F47175" w:rsidRDefault="004768DF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</w:rPr>
      </w:pPr>
    </w:p>
    <w:p w:rsidR="004768DF" w:rsidRPr="00476EE6" w:rsidRDefault="004768DF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F47175">
        <w:rPr>
          <w:rFonts w:ascii="Arial" w:hAnsi="Arial" w:cs="Arial"/>
          <w:b/>
        </w:rPr>
        <w:t xml:space="preserve">          </w:t>
      </w:r>
      <w:r w:rsidRPr="00476EE6">
        <w:rPr>
          <w:rFonts w:ascii="Arial" w:hAnsi="Arial" w:cs="Arial"/>
          <w:b/>
          <w:strike/>
        </w:rPr>
        <w:t>*</w:t>
      </w:r>
      <w:r w:rsidRPr="00476EE6">
        <w:rPr>
          <w:rFonts w:ascii="Arial" w:hAnsi="Arial" w:cs="Arial"/>
          <w:strike/>
        </w:rPr>
        <w:t>Liczba procentowa liczona od liczby par startujących pomniejszonych o pary</w:t>
      </w:r>
    </w:p>
    <w:p w:rsidR="004768DF" w:rsidRDefault="004768DF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476EE6">
        <w:rPr>
          <w:rFonts w:ascii="Arial" w:hAnsi="Arial" w:cs="Arial"/>
          <w:strike/>
        </w:rPr>
        <w:t xml:space="preserve">             przeklasyfikowane.</w:t>
      </w:r>
    </w:p>
    <w:p w:rsidR="001B448C" w:rsidRPr="001B448C" w:rsidRDefault="001B448C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b/>
          <w:color w:val="00B050"/>
        </w:rPr>
      </w:pPr>
      <w:r w:rsidRPr="001B448C">
        <w:rPr>
          <w:rFonts w:ascii="Arial" w:hAnsi="Arial" w:cs="Arial"/>
          <w:b/>
          <w:color w:val="00B050"/>
        </w:rPr>
        <w:t xml:space="preserve">   </w:t>
      </w:r>
    </w:p>
    <w:p w:rsidR="00BB7190" w:rsidRPr="001B448C" w:rsidRDefault="001B448C" w:rsidP="001B448C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 </w:t>
      </w:r>
    </w:p>
    <w:p w:rsidR="001B29E1" w:rsidRDefault="001B29E1" w:rsidP="001B29E1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00B050"/>
        </w:rPr>
      </w:pPr>
    </w:p>
    <w:p w:rsidR="001B29E1" w:rsidRPr="00164D7D" w:rsidRDefault="001B29E1" w:rsidP="001B29E1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Pr="00164D7D">
        <w:rPr>
          <w:rFonts w:ascii="Arial" w:hAnsi="Arial" w:cs="Arial"/>
          <w:color w:val="002060"/>
        </w:rPr>
        <w:t xml:space="preserve">   W turniejach klasyfikacyjnych w klasie A</w:t>
      </w:r>
      <w:r w:rsidR="00CB6204" w:rsidRPr="00B943F6">
        <w:rPr>
          <w:rFonts w:ascii="Arial" w:hAnsi="Arial" w:cs="Arial"/>
          <w:color w:val="00B050"/>
        </w:rPr>
        <w:t>*</w:t>
      </w:r>
      <w:r w:rsidRPr="00B943F6">
        <w:rPr>
          <w:rFonts w:ascii="Arial" w:hAnsi="Arial" w:cs="Arial"/>
          <w:color w:val="00B050"/>
        </w:rPr>
        <w:t>:</w:t>
      </w:r>
    </w:p>
    <w:p w:rsidR="001B29E1" w:rsidRPr="00164D7D" w:rsidRDefault="001B29E1" w:rsidP="001B29E1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</w:t>
      </w:r>
      <w:r w:rsidRPr="00164D7D">
        <w:rPr>
          <w:rFonts w:ascii="Arial" w:hAnsi="Arial" w:cs="Arial"/>
          <w:color w:val="002060"/>
        </w:rPr>
        <w:t xml:space="preserve">  - 10 procent par uzyskuje klasę wyższą S (min. 3 pary),</w:t>
      </w:r>
    </w:p>
    <w:p w:rsidR="001B29E1" w:rsidRPr="00164D7D" w:rsidRDefault="001B29E1" w:rsidP="001B29E1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</w:t>
      </w:r>
      <w:r w:rsidRPr="00164D7D">
        <w:rPr>
          <w:rFonts w:ascii="Arial" w:hAnsi="Arial" w:cs="Arial"/>
          <w:color w:val="002060"/>
        </w:rPr>
        <w:t xml:space="preserve">  - kolejne 10 procent par uzyskuje 3 punkty PREMIUM,</w:t>
      </w:r>
    </w:p>
    <w:p w:rsidR="001B29E1" w:rsidRPr="00164D7D" w:rsidRDefault="001B29E1" w:rsidP="001B29E1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</w:t>
      </w:r>
      <w:r w:rsidRPr="00164D7D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 xml:space="preserve"> </w:t>
      </w:r>
      <w:r w:rsidRPr="00164D7D">
        <w:rPr>
          <w:rFonts w:ascii="Arial" w:hAnsi="Arial" w:cs="Arial"/>
          <w:color w:val="002060"/>
        </w:rPr>
        <w:t xml:space="preserve"> - kolejne 10 procent par uzyskuje 2 punkty PREMIUM,</w:t>
      </w:r>
    </w:p>
    <w:p w:rsidR="001B29E1" w:rsidRPr="00164D7D" w:rsidRDefault="001B29E1" w:rsidP="001B29E1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</w:t>
      </w:r>
      <w:r w:rsidRPr="00164D7D">
        <w:rPr>
          <w:rFonts w:ascii="Arial" w:hAnsi="Arial" w:cs="Arial"/>
          <w:color w:val="002060"/>
        </w:rPr>
        <w:t xml:space="preserve">  - kolejne 10 procent par uzyskuje 1 punkt PREMIUM.</w:t>
      </w:r>
    </w:p>
    <w:p w:rsidR="001B29E1" w:rsidRPr="00532E8B" w:rsidRDefault="001B29E1" w:rsidP="001B29E1">
      <w:pPr>
        <w:rPr>
          <w:rFonts w:ascii="Arial" w:hAnsi="Arial" w:cs="Arial"/>
        </w:rPr>
      </w:pPr>
    </w:p>
    <w:p w:rsidR="001B29E1" w:rsidRDefault="001B29E1" w:rsidP="004768DF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color w:val="00B050"/>
        </w:rPr>
      </w:pPr>
    </w:p>
    <w:p w:rsidR="00BB7190" w:rsidRDefault="00BB7190" w:rsidP="00BB7190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</w:rPr>
        <w:t xml:space="preserve">  </w:t>
      </w:r>
      <w:r w:rsidRPr="00100CD0">
        <w:rPr>
          <w:rFonts w:ascii="Arial" w:hAnsi="Arial" w:cs="Arial"/>
          <w:b/>
          <w:bCs/>
        </w:rPr>
        <w:t xml:space="preserve"> 9.2.3</w:t>
      </w:r>
      <w:r w:rsidRPr="00532E8B">
        <w:rPr>
          <w:rFonts w:ascii="Arial" w:hAnsi="Arial" w:cs="Arial"/>
          <w:b/>
          <w:bCs/>
        </w:rPr>
        <w:t xml:space="preserve">  </w:t>
      </w:r>
      <w:r w:rsidRPr="00556A31">
        <w:rPr>
          <w:rFonts w:ascii="Arial" w:hAnsi="Arial" w:cs="Arial"/>
          <w:color w:val="002060"/>
        </w:rPr>
        <w:t xml:space="preserve">Jako czwarty turniej klasyfikacyjny wprowadza się dla par klasy A -turniej </w:t>
      </w:r>
      <w:proofErr w:type="spellStart"/>
      <w:r w:rsidRPr="00556A31">
        <w:rPr>
          <w:rFonts w:ascii="Arial" w:hAnsi="Arial" w:cs="Arial"/>
          <w:color w:val="002060"/>
        </w:rPr>
        <w:t>Rising</w:t>
      </w:r>
      <w:proofErr w:type="spellEnd"/>
      <w:r w:rsidRPr="00556A31">
        <w:rPr>
          <w:rFonts w:ascii="Arial" w:hAnsi="Arial" w:cs="Arial"/>
          <w:color w:val="002060"/>
        </w:rPr>
        <w:t xml:space="preserve"> Star </w:t>
      </w:r>
    </w:p>
    <w:p w:rsidR="00BB7190" w:rsidRDefault="00BB7190" w:rsidP="00BB7190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</w:t>
      </w:r>
      <w:r w:rsidRPr="00556A31">
        <w:rPr>
          <w:rFonts w:ascii="Arial" w:hAnsi="Arial" w:cs="Arial"/>
          <w:color w:val="002060"/>
        </w:rPr>
        <w:t xml:space="preserve">przy  </w:t>
      </w:r>
      <w:proofErr w:type="spellStart"/>
      <w:r w:rsidRPr="00556A31">
        <w:rPr>
          <w:rFonts w:ascii="Arial" w:hAnsi="Arial" w:cs="Arial"/>
          <w:color w:val="002060"/>
        </w:rPr>
        <w:t>Polish</w:t>
      </w:r>
      <w:proofErr w:type="spellEnd"/>
      <w:r w:rsidRPr="00556A31">
        <w:rPr>
          <w:rFonts w:ascii="Arial" w:hAnsi="Arial" w:cs="Arial"/>
          <w:color w:val="002060"/>
        </w:rPr>
        <w:t xml:space="preserve"> </w:t>
      </w:r>
      <w:proofErr w:type="spellStart"/>
      <w:r w:rsidRPr="00556A31">
        <w:rPr>
          <w:rFonts w:ascii="Arial" w:hAnsi="Arial" w:cs="Arial"/>
          <w:color w:val="002060"/>
        </w:rPr>
        <w:t>Open</w:t>
      </w:r>
      <w:proofErr w:type="spellEnd"/>
      <w:r w:rsidRPr="00556A31">
        <w:rPr>
          <w:rFonts w:ascii="Arial" w:hAnsi="Arial" w:cs="Arial"/>
          <w:color w:val="002060"/>
        </w:rPr>
        <w:t xml:space="preserve"> </w:t>
      </w:r>
      <w:proofErr w:type="spellStart"/>
      <w:r w:rsidRPr="00556A31">
        <w:rPr>
          <w:rFonts w:ascii="Arial" w:hAnsi="Arial" w:cs="Arial"/>
          <w:color w:val="002060"/>
        </w:rPr>
        <w:t>Championships</w:t>
      </w:r>
      <w:proofErr w:type="spellEnd"/>
      <w:r w:rsidRPr="00556A31">
        <w:rPr>
          <w:rFonts w:ascii="Arial" w:hAnsi="Arial" w:cs="Arial"/>
          <w:color w:val="002060"/>
        </w:rPr>
        <w:t xml:space="preserve"> – podczas którego   dla par klasy A zostanie </w:t>
      </w:r>
    </w:p>
    <w:p w:rsidR="00BB7190" w:rsidRPr="00556A31" w:rsidRDefault="00BB7190" w:rsidP="00BB7190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</w:t>
      </w:r>
      <w:r w:rsidRPr="00556A31">
        <w:rPr>
          <w:rFonts w:ascii="Arial" w:hAnsi="Arial" w:cs="Arial"/>
          <w:color w:val="002060"/>
        </w:rPr>
        <w:t>przeprowadzona</w:t>
      </w:r>
      <w:r>
        <w:rPr>
          <w:rFonts w:ascii="Arial" w:hAnsi="Arial" w:cs="Arial"/>
          <w:color w:val="002060"/>
        </w:rPr>
        <w:t xml:space="preserve">  </w:t>
      </w:r>
      <w:r w:rsidRPr="00556A31">
        <w:rPr>
          <w:rFonts w:ascii="Arial" w:hAnsi="Arial" w:cs="Arial"/>
          <w:color w:val="002060"/>
        </w:rPr>
        <w:t>odrębna klasyfikacja.</w:t>
      </w:r>
    </w:p>
    <w:p w:rsidR="00BB7190" w:rsidRDefault="008D2017" w:rsidP="00BB7190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</w:t>
      </w:r>
    </w:p>
    <w:p w:rsidR="00CB6204" w:rsidRDefault="00CB6204" w:rsidP="00BB7190">
      <w:pPr>
        <w:rPr>
          <w:rFonts w:ascii="Arial" w:hAnsi="Arial" w:cs="Arial"/>
          <w:i/>
        </w:rPr>
      </w:pPr>
    </w:p>
    <w:p w:rsidR="00137D87" w:rsidRPr="00137D87" w:rsidRDefault="00137D87" w:rsidP="00BB7190">
      <w:pPr>
        <w:rPr>
          <w:rFonts w:ascii="Arial" w:hAnsi="Arial" w:cs="Arial"/>
          <w:i/>
          <w:color w:val="7030A0"/>
        </w:rPr>
      </w:pPr>
      <w:r w:rsidRPr="00137D87">
        <w:rPr>
          <w:rFonts w:ascii="Arial" w:hAnsi="Arial" w:cs="Arial"/>
          <w:i/>
          <w:color w:val="7030A0"/>
        </w:rPr>
        <w:t xml:space="preserve">Uważamy za istotne dodanie zapisu, że </w:t>
      </w:r>
    </w:p>
    <w:p w:rsidR="00BB7190" w:rsidRPr="009613E5" w:rsidRDefault="00BB7190" w:rsidP="00BB7190">
      <w:pPr>
        <w:tabs>
          <w:tab w:val="left" w:pos="8758"/>
        </w:tabs>
        <w:spacing w:after="0"/>
        <w:ind w:left="227"/>
        <w:rPr>
          <w:rFonts w:ascii="Arial" w:hAnsi="Arial" w:cs="Arial"/>
          <w:bCs/>
          <w:color w:val="00B050"/>
        </w:rPr>
      </w:pPr>
      <w:r w:rsidRPr="00137D87">
        <w:rPr>
          <w:rFonts w:ascii="Arial" w:hAnsi="Arial" w:cs="Arial"/>
          <w:bCs/>
          <w:color w:val="00B050"/>
        </w:rPr>
        <w:t xml:space="preserve">      </w:t>
      </w:r>
      <w:r w:rsidR="00CB6204" w:rsidRPr="00137D87">
        <w:rPr>
          <w:rFonts w:ascii="Arial" w:hAnsi="Arial" w:cs="Arial"/>
          <w:bCs/>
          <w:color w:val="00B050"/>
        </w:rPr>
        <w:t>*</w:t>
      </w:r>
      <w:r w:rsidRPr="00556A31">
        <w:rPr>
          <w:rFonts w:ascii="Arial" w:hAnsi="Arial" w:cs="Arial"/>
          <w:bCs/>
        </w:rPr>
        <w:t xml:space="preserve"> </w:t>
      </w:r>
      <w:r w:rsidRPr="009613E5">
        <w:rPr>
          <w:rFonts w:ascii="Arial" w:hAnsi="Arial" w:cs="Arial"/>
          <w:bCs/>
          <w:color w:val="00B050"/>
        </w:rPr>
        <w:t>UWAGA:</w:t>
      </w:r>
    </w:p>
    <w:p w:rsidR="00CB6204" w:rsidRDefault="00BB7190" w:rsidP="00CB6204">
      <w:pPr>
        <w:tabs>
          <w:tab w:val="left" w:pos="8758"/>
        </w:tabs>
        <w:spacing w:after="0"/>
        <w:ind w:left="227"/>
        <w:rPr>
          <w:rFonts w:ascii="Arial" w:hAnsi="Arial" w:cs="Arial"/>
          <w:bCs/>
          <w:color w:val="00B050"/>
        </w:rPr>
      </w:pPr>
      <w:r w:rsidRPr="009613E5">
        <w:rPr>
          <w:rFonts w:ascii="Arial" w:hAnsi="Arial" w:cs="Arial"/>
          <w:bCs/>
          <w:color w:val="00B050"/>
        </w:rPr>
        <w:t xml:space="preserve">       W przypadku</w:t>
      </w:r>
      <w:r w:rsidR="00137D87">
        <w:rPr>
          <w:rFonts w:ascii="Arial" w:hAnsi="Arial" w:cs="Arial"/>
          <w:bCs/>
          <w:color w:val="00B050"/>
        </w:rPr>
        <w:t xml:space="preserve"> turniejów</w:t>
      </w:r>
      <w:r w:rsidR="00CB6204">
        <w:rPr>
          <w:rFonts w:ascii="Arial" w:hAnsi="Arial" w:cs="Arial"/>
          <w:bCs/>
          <w:color w:val="00B050"/>
        </w:rPr>
        <w:t xml:space="preserve"> klasyfikacyjnych w klasie A</w:t>
      </w:r>
      <w:r w:rsidRPr="009613E5">
        <w:rPr>
          <w:rFonts w:ascii="Arial" w:hAnsi="Arial" w:cs="Arial"/>
          <w:bCs/>
          <w:color w:val="00B050"/>
        </w:rPr>
        <w:t xml:space="preserve">, gdy liczba par klasy A nie </w:t>
      </w:r>
    </w:p>
    <w:p w:rsidR="00137D87" w:rsidRDefault="00CB6204" w:rsidP="00CB6204">
      <w:pPr>
        <w:tabs>
          <w:tab w:val="left" w:pos="8758"/>
        </w:tabs>
        <w:spacing w:after="0"/>
        <w:ind w:left="227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B050"/>
        </w:rPr>
        <w:t xml:space="preserve">       </w:t>
      </w:r>
      <w:r w:rsidR="00137D87">
        <w:rPr>
          <w:rFonts w:ascii="Arial" w:hAnsi="Arial" w:cs="Arial"/>
          <w:bCs/>
          <w:color w:val="00B050"/>
        </w:rPr>
        <w:t>przekroczy 10</w:t>
      </w:r>
      <w:r w:rsidR="00BB7190" w:rsidRPr="009613E5">
        <w:rPr>
          <w:rFonts w:ascii="Arial" w:hAnsi="Arial" w:cs="Arial"/>
          <w:bCs/>
          <w:color w:val="00B050"/>
        </w:rPr>
        <w:t xml:space="preserve">- pary walczą </w:t>
      </w:r>
      <w:r w:rsidR="00BB7190" w:rsidRPr="009613E5">
        <w:rPr>
          <w:rFonts w:ascii="Arial" w:hAnsi="Arial" w:cs="Arial"/>
          <w:bCs/>
          <w:color w:val="00B050"/>
          <w:u w:val="single"/>
        </w:rPr>
        <w:t>wyłącznie</w:t>
      </w:r>
      <w:r w:rsidR="00BB7190" w:rsidRPr="009613E5">
        <w:rPr>
          <w:rFonts w:ascii="Arial" w:hAnsi="Arial" w:cs="Arial"/>
          <w:bCs/>
          <w:color w:val="00B050"/>
        </w:rPr>
        <w:t xml:space="preserve"> o trzy </w:t>
      </w:r>
      <w:r w:rsidR="00BB7190">
        <w:rPr>
          <w:rFonts w:ascii="Arial" w:hAnsi="Arial" w:cs="Arial"/>
          <w:bCs/>
          <w:color w:val="00B050"/>
        </w:rPr>
        <w:t xml:space="preserve"> n</w:t>
      </w:r>
      <w:r w:rsidR="00BB7190" w:rsidRPr="009613E5">
        <w:rPr>
          <w:rFonts w:ascii="Arial" w:hAnsi="Arial" w:cs="Arial"/>
          <w:bCs/>
          <w:color w:val="00B050"/>
        </w:rPr>
        <w:t>owe</w:t>
      </w:r>
      <w:r w:rsidR="00BB7190">
        <w:rPr>
          <w:rFonts w:ascii="Arial" w:hAnsi="Arial" w:cs="Arial"/>
          <w:bCs/>
          <w:color w:val="00B050"/>
        </w:rPr>
        <w:t xml:space="preserve"> </w:t>
      </w:r>
      <w:r w:rsidR="00BB7190" w:rsidRPr="009613E5">
        <w:rPr>
          <w:rFonts w:ascii="Arial" w:hAnsi="Arial" w:cs="Arial"/>
          <w:bCs/>
          <w:color w:val="00B050"/>
        </w:rPr>
        <w:t>klasy</w:t>
      </w:r>
      <w:r w:rsidR="00BB7190">
        <w:rPr>
          <w:rFonts w:ascii="Arial" w:hAnsi="Arial" w:cs="Arial"/>
          <w:bCs/>
          <w:color w:val="00B050"/>
        </w:rPr>
        <w:t>-</w:t>
      </w:r>
      <w:r w:rsidR="00BB7190" w:rsidRPr="009613E5">
        <w:rPr>
          <w:rFonts w:ascii="Arial" w:hAnsi="Arial" w:cs="Arial"/>
          <w:bCs/>
          <w:color w:val="00B050"/>
        </w:rPr>
        <w:t xml:space="preserve"> dla trzech najlepszych </w:t>
      </w:r>
    </w:p>
    <w:p w:rsidR="00137D87" w:rsidRDefault="00137D87" w:rsidP="00137D87">
      <w:pPr>
        <w:tabs>
          <w:tab w:val="left" w:pos="8758"/>
        </w:tabs>
        <w:spacing w:after="0"/>
        <w:ind w:left="227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B050"/>
        </w:rPr>
        <w:t xml:space="preserve">       </w:t>
      </w:r>
      <w:r w:rsidR="00BB7190" w:rsidRPr="009613E5">
        <w:rPr>
          <w:rFonts w:ascii="Arial" w:hAnsi="Arial" w:cs="Arial"/>
          <w:bCs/>
          <w:color w:val="00B050"/>
        </w:rPr>
        <w:t>spośród ich grona par.</w:t>
      </w:r>
      <w:r w:rsidR="00BB7190">
        <w:rPr>
          <w:rFonts w:ascii="Arial" w:hAnsi="Arial" w:cs="Arial"/>
          <w:bCs/>
          <w:color w:val="00B050"/>
        </w:rPr>
        <w:t xml:space="preserve"> W takim przypadku nie obowiązuje dodatkowa gratyfikacja</w:t>
      </w:r>
    </w:p>
    <w:p w:rsidR="00BB7190" w:rsidRPr="009613E5" w:rsidRDefault="00137D87" w:rsidP="00137D87">
      <w:pPr>
        <w:tabs>
          <w:tab w:val="left" w:pos="8758"/>
        </w:tabs>
        <w:spacing w:after="0"/>
        <w:ind w:left="227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  <w:color w:val="00B050"/>
        </w:rPr>
        <w:t xml:space="preserve">      </w:t>
      </w:r>
      <w:r w:rsidR="00BB7190">
        <w:rPr>
          <w:rFonts w:ascii="Arial" w:hAnsi="Arial" w:cs="Arial"/>
          <w:bCs/>
          <w:color w:val="00B050"/>
        </w:rPr>
        <w:t xml:space="preserve"> w postaci PREMIUM.</w:t>
      </w:r>
    </w:p>
    <w:p w:rsidR="00A9149C" w:rsidRDefault="00A9149C" w:rsidP="00BB7190">
      <w:pPr>
        <w:spacing w:after="0"/>
      </w:pPr>
    </w:p>
    <w:p w:rsidR="004768DF" w:rsidRDefault="004768DF" w:rsidP="004768DF">
      <w:pPr>
        <w:spacing w:after="0"/>
      </w:pPr>
    </w:p>
    <w:p w:rsidR="004768DF" w:rsidRPr="00137D87" w:rsidRDefault="004768DF" w:rsidP="004768DF">
      <w:pPr>
        <w:spacing w:after="0"/>
        <w:rPr>
          <w:i/>
          <w:color w:val="7030A0"/>
        </w:rPr>
      </w:pPr>
      <w:r w:rsidRPr="00137D87">
        <w:rPr>
          <w:b/>
          <w:i/>
          <w:color w:val="7030A0"/>
        </w:rPr>
        <w:t>Kolejna zmiana</w:t>
      </w:r>
      <w:r w:rsidRPr="00137D87">
        <w:rPr>
          <w:i/>
          <w:color w:val="7030A0"/>
        </w:rPr>
        <w:t xml:space="preserve"> to </w:t>
      </w:r>
      <w:r w:rsidRPr="00137D87">
        <w:rPr>
          <w:i/>
          <w:color w:val="7030A0"/>
          <w:u w:val="single"/>
        </w:rPr>
        <w:t xml:space="preserve">wykreślenie z punktu 9.2.5- zapisu, że Puchar Klas rozgrywany jest w kat. </w:t>
      </w:r>
      <w:r w:rsidR="008D2017" w:rsidRPr="00137D87">
        <w:rPr>
          <w:i/>
          <w:color w:val="7030A0"/>
          <w:u w:val="single"/>
        </w:rPr>
        <w:t>Junioró</w:t>
      </w:r>
      <w:r w:rsidRPr="00137D87">
        <w:rPr>
          <w:i/>
          <w:color w:val="7030A0"/>
          <w:u w:val="single"/>
        </w:rPr>
        <w:t>w Starszych;-</w:t>
      </w:r>
      <w:r w:rsidRPr="00137D87">
        <w:rPr>
          <w:i/>
          <w:color w:val="7030A0"/>
        </w:rPr>
        <w:t xml:space="preserve"> zapis ten nie wszedł w życie; </w:t>
      </w:r>
      <w:r w:rsidR="00151846" w:rsidRPr="00137D87">
        <w:rPr>
          <w:i/>
          <w:color w:val="7030A0"/>
        </w:rPr>
        <w:t>Przewodniczący Komisji ds. MP wniósł o wykreślenie tej możliwości-uważając ,że pary do 15 lat powinny wytańczyć swoje klasy, by przechodząc do kat.pow.15 lat być lepiej przygotowanymi do rywalizacji sportowej  z e starszymi parami.</w:t>
      </w:r>
      <w:r w:rsidR="008D2017" w:rsidRPr="00137D87">
        <w:rPr>
          <w:i/>
          <w:color w:val="7030A0"/>
        </w:rPr>
        <w:t xml:space="preserve"> </w:t>
      </w:r>
      <w:r w:rsidR="00151846" w:rsidRPr="00137D87">
        <w:rPr>
          <w:i/>
          <w:color w:val="7030A0"/>
        </w:rPr>
        <w:t xml:space="preserve">Komisja </w:t>
      </w:r>
      <w:proofErr w:type="spellStart"/>
      <w:r w:rsidR="00151846" w:rsidRPr="00137D87">
        <w:rPr>
          <w:i/>
          <w:color w:val="7030A0"/>
        </w:rPr>
        <w:t>ds.Rozwoju</w:t>
      </w:r>
      <w:proofErr w:type="spellEnd"/>
      <w:r w:rsidR="00151846" w:rsidRPr="00137D87">
        <w:rPr>
          <w:i/>
          <w:color w:val="7030A0"/>
        </w:rPr>
        <w:t xml:space="preserve"> –przychyliła się do tego wniosku.</w:t>
      </w:r>
    </w:p>
    <w:p w:rsidR="00BB7190" w:rsidRPr="008D2017" w:rsidRDefault="00BB7190" w:rsidP="004768DF">
      <w:pPr>
        <w:spacing w:after="0"/>
        <w:rPr>
          <w:i/>
        </w:rPr>
      </w:pPr>
    </w:p>
    <w:p w:rsidR="00B943F6" w:rsidRDefault="00B943F6" w:rsidP="006D2087">
      <w:pPr>
        <w:tabs>
          <w:tab w:val="left" w:pos="8758"/>
        </w:tabs>
        <w:spacing w:after="0"/>
        <w:ind w:left="227"/>
        <w:rPr>
          <w:rFonts w:ascii="Arial" w:hAnsi="Arial" w:cs="Arial"/>
          <w:b/>
          <w:bCs/>
        </w:rPr>
      </w:pPr>
    </w:p>
    <w:p w:rsidR="00BB7190" w:rsidRPr="00F47175" w:rsidRDefault="00BB7190" w:rsidP="006D2087">
      <w:pPr>
        <w:tabs>
          <w:tab w:val="left" w:pos="8758"/>
        </w:tabs>
        <w:spacing w:after="0"/>
        <w:ind w:left="227"/>
        <w:rPr>
          <w:rFonts w:ascii="Arial" w:hAnsi="Arial" w:cs="Arial"/>
        </w:rPr>
      </w:pPr>
      <w:r w:rsidRPr="00F47175">
        <w:rPr>
          <w:rFonts w:ascii="Arial" w:hAnsi="Arial" w:cs="Arial"/>
          <w:b/>
          <w:bCs/>
        </w:rPr>
        <w:lastRenderedPageBreak/>
        <w:t>9.2.</w:t>
      </w:r>
      <w:r w:rsidRPr="00556A31">
        <w:rPr>
          <w:rFonts w:ascii="Arial" w:hAnsi="Arial" w:cs="Arial"/>
          <w:b/>
          <w:bCs/>
        </w:rPr>
        <w:t xml:space="preserve">5 </w:t>
      </w:r>
      <w:r w:rsidRPr="00F471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Puchar klasy </w:t>
      </w:r>
      <w:r w:rsidRPr="00F47175">
        <w:rPr>
          <w:rFonts w:ascii="Arial" w:hAnsi="Arial" w:cs="Arial"/>
          <w:b/>
          <w:bCs/>
        </w:rPr>
        <w:t>:</w:t>
      </w:r>
      <w:r w:rsidRPr="00F47175">
        <w:rPr>
          <w:rFonts w:ascii="Arial" w:hAnsi="Arial" w:cs="Arial"/>
        </w:rPr>
        <w:t xml:space="preserve"> rozgrywany w kategoriach</w:t>
      </w:r>
      <w:r w:rsidRPr="00137D87">
        <w:rPr>
          <w:rFonts w:ascii="Arial" w:hAnsi="Arial" w:cs="Arial"/>
          <w:color w:val="00B050"/>
        </w:rPr>
        <w:t xml:space="preserve">: </w:t>
      </w:r>
      <w:r w:rsidRPr="00137D87">
        <w:rPr>
          <w:rFonts w:ascii="Arial" w:hAnsi="Arial" w:cs="Arial"/>
          <w:strike/>
          <w:color w:val="00B050"/>
        </w:rPr>
        <w:t>Juniorów Starszych</w:t>
      </w:r>
      <w:r w:rsidRPr="00D16217">
        <w:rPr>
          <w:rFonts w:ascii="Arial" w:hAnsi="Arial" w:cs="Arial"/>
          <w:strike/>
        </w:rPr>
        <w:t xml:space="preserve"> ora</w:t>
      </w:r>
      <w:r w:rsidRPr="00F47175">
        <w:rPr>
          <w:rFonts w:ascii="Arial" w:hAnsi="Arial" w:cs="Arial"/>
        </w:rPr>
        <w:t xml:space="preserve">z pow. 15 lat </w:t>
      </w:r>
    </w:p>
    <w:p w:rsidR="006D2087" w:rsidRDefault="00BB7190" w:rsidP="006D2087">
      <w:pPr>
        <w:tabs>
          <w:tab w:val="left" w:pos="8758"/>
        </w:tabs>
        <w:spacing w:after="0"/>
        <w:ind w:left="227"/>
        <w:rPr>
          <w:rFonts w:ascii="Arial" w:hAnsi="Arial" w:cs="Arial"/>
        </w:rPr>
      </w:pPr>
      <w:r w:rsidRPr="00F47175">
        <w:rPr>
          <w:rFonts w:ascii="Arial" w:hAnsi="Arial" w:cs="Arial"/>
        </w:rPr>
        <w:t xml:space="preserve">            (Młodzież + Dorośli).</w:t>
      </w:r>
      <w:r w:rsidR="006D2087">
        <w:rPr>
          <w:rFonts w:ascii="Arial" w:hAnsi="Arial" w:cs="Arial"/>
        </w:rPr>
        <w:t xml:space="preserve"> </w:t>
      </w:r>
    </w:p>
    <w:p w:rsidR="001B29E1" w:rsidRDefault="001B29E1" w:rsidP="006D2087">
      <w:pPr>
        <w:tabs>
          <w:tab w:val="left" w:pos="8758"/>
        </w:tabs>
        <w:spacing w:after="0"/>
        <w:ind w:left="227"/>
        <w:rPr>
          <w:rFonts w:ascii="Arial" w:hAnsi="Arial" w:cs="Arial"/>
        </w:rPr>
      </w:pPr>
    </w:p>
    <w:p w:rsidR="00BB7190" w:rsidRDefault="006D2087" w:rsidP="006D2087">
      <w:pPr>
        <w:tabs>
          <w:tab w:val="left" w:pos="8758"/>
        </w:tabs>
        <w:spacing w:after="0"/>
        <w:ind w:left="22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B29E1">
        <w:rPr>
          <w:rFonts w:ascii="Arial" w:hAnsi="Arial" w:cs="Arial"/>
          <w:i/>
        </w:rPr>
        <w:t>( konsekwencja jest wykreś</w:t>
      </w:r>
      <w:r w:rsidRPr="006D2087">
        <w:rPr>
          <w:rFonts w:ascii="Arial" w:hAnsi="Arial" w:cs="Arial"/>
          <w:i/>
        </w:rPr>
        <w:t>lenie tej możliwości w tabeli 9.2)</w:t>
      </w:r>
    </w:p>
    <w:p w:rsidR="008D2017" w:rsidRPr="00137D87" w:rsidRDefault="008D2017" w:rsidP="00BB7190">
      <w:pPr>
        <w:tabs>
          <w:tab w:val="left" w:pos="8758"/>
        </w:tabs>
        <w:ind w:left="227"/>
        <w:rPr>
          <w:rFonts w:ascii="Arial" w:hAnsi="Arial" w:cs="Arial"/>
          <w:color w:val="7030A0"/>
        </w:rPr>
      </w:pPr>
    </w:p>
    <w:p w:rsidR="008D2017" w:rsidRPr="00F47175" w:rsidRDefault="008D2017" w:rsidP="00BB7190">
      <w:pPr>
        <w:tabs>
          <w:tab w:val="left" w:pos="8758"/>
        </w:tabs>
        <w:ind w:left="227"/>
        <w:rPr>
          <w:rFonts w:ascii="Arial" w:hAnsi="Arial" w:cs="Arial"/>
          <w:b/>
          <w:bCs/>
        </w:rPr>
      </w:pPr>
      <w:r w:rsidRPr="00137D87">
        <w:rPr>
          <w:rFonts w:ascii="Arial" w:hAnsi="Arial" w:cs="Arial"/>
          <w:i/>
          <w:color w:val="7030A0"/>
        </w:rPr>
        <w:t>Punkt 9.2.6 proponujemy wykreślić. Nie mamy samodzielnego Rankingu GPP, zapis rodzi wiele zapytań.</w:t>
      </w:r>
      <w:r w:rsidR="001B29E1" w:rsidRPr="00137D87">
        <w:rPr>
          <w:rFonts w:ascii="Arial" w:hAnsi="Arial" w:cs="Arial"/>
          <w:i/>
          <w:color w:val="7030A0"/>
        </w:rPr>
        <w:t xml:space="preserve"> </w:t>
      </w:r>
      <w:r w:rsidRPr="00137D87">
        <w:rPr>
          <w:rFonts w:ascii="Arial" w:hAnsi="Arial" w:cs="Arial"/>
          <w:i/>
          <w:color w:val="7030A0"/>
        </w:rPr>
        <w:t>Uważamy ,że  zapis w punkcie 9.2.7-w zupełności wystarcza i ZG PTT daje zawsze możliwość podjęcia przeklasyfikowania w ramach obowiązującego Rankingu PTT</w:t>
      </w:r>
      <w:r>
        <w:rPr>
          <w:rFonts w:ascii="Arial" w:hAnsi="Arial" w:cs="Arial"/>
        </w:rPr>
        <w:t>.</w:t>
      </w:r>
    </w:p>
    <w:p w:rsidR="008D2017" w:rsidRPr="00C82506" w:rsidRDefault="008D2017" w:rsidP="008D2017">
      <w:pPr>
        <w:keepNext/>
        <w:tabs>
          <w:tab w:val="left" w:pos="8758"/>
        </w:tabs>
        <w:spacing w:after="0"/>
        <w:ind w:left="170"/>
        <w:rPr>
          <w:rFonts w:ascii="Arial" w:hAnsi="Arial" w:cs="Arial"/>
          <w:bCs/>
          <w:strike/>
        </w:rPr>
      </w:pPr>
      <w:r w:rsidRPr="00C82506">
        <w:rPr>
          <w:rFonts w:ascii="Arial" w:hAnsi="Arial" w:cs="Arial"/>
          <w:b/>
          <w:bCs/>
          <w:strike/>
        </w:rPr>
        <w:t>9.2.6.</w:t>
      </w:r>
      <w:r w:rsidRPr="00C82506">
        <w:rPr>
          <w:rFonts w:ascii="Arial" w:hAnsi="Arial" w:cs="Arial"/>
          <w:bCs/>
          <w:strike/>
        </w:rPr>
        <w:t>Grand Prix Polski - *końcowa klasyfikacja w Rankingu GPP na dany rok.</w:t>
      </w:r>
    </w:p>
    <w:p w:rsidR="008D2017" w:rsidRPr="00C82506" w:rsidRDefault="008D2017" w:rsidP="008D2017">
      <w:pPr>
        <w:keepNext/>
        <w:tabs>
          <w:tab w:val="left" w:pos="8758"/>
        </w:tabs>
        <w:spacing w:after="0"/>
        <w:ind w:left="227"/>
        <w:rPr>
          <w:rFonts w:ascii="Arial" w:hAnsi="Arial" w:cs="Arial"/>
          <w:bCs/>
          <w:strike/>
        </w:rPr>
      </w:pPr>
    </w:p>
    <w:p w:rsidR="008D2017" w:rsidRPr="00C82506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C82506">
        <w:rPr>
          <w:rFonts w:ascii="Arial" w:hAnsi="Arial" w:cs="Arial"/>
          <w:strike/>
        </w:rPr>
        <w:t xml:space="preserve">           Uzyskanie czołowych miejsc (1 – 6) w końcowej klasyfikacji Rankingu Grand Prix</w:t>
      </w:r>
    </w:p>
    <w:p w:rsidR="008D2017" w:rsidRPr="00C82506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C82506">
        <w:rPr>
          <w:rFonts w:ascii="Arial" w:hAnsi="Arial" w:cs="Arial"/>
          <w:strike/>
        </w:rPr>
        <w:t xml:space="preserve">           PTT umożliwi  zdobycie klasy najwyższej w kategoriach Juniorów Młodszych (C),</w:t>
      </w:r>
    </w:p>
    <w:p w:rsidR="008D2017" w:rsidRPr="00C82506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C82506">
        <w:rPr>
          <w:rFonts w:ascii="Arial" w:hAnsi="Arial" w:cs="Arial"/>
          <w:strike/>
        </w:rPr>
        <w:t xml:space="preserve">           Juniorów Starszych (B)  i Dorosłych (S).</w:t>
      </w:r>
    </w:p>
    <w:p w:rsidR="008D2017" w:rsidRPr="00C82506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C82506">
        <w:rPr>
          <w:rFonts w:ascii="Arial" w:hAnsi="Arial" w:cs="Arial"/>
          <w:strike/>
        </w:rPr>
        <w:t xml:space="preserve">           W kategorii  Młodzieży -  sześć najlepszych  par końcowej klasyfikacji- otrzymuje klasę </w:t>
      </w:r>
    </w:p>
    <w:p w:rsidR="008D2017" w:rsidRDefault="008D201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  <w:r w:rsidRPr="00C82506">
        <w:rPr>
          <w:rFonts w:ascii="Arial" w:hAnsi="Arial" w:cs="Arial"/>
          <w:strike/>
        </w:rPr>
        <w:t xml:space="preserve">           taneczną A.</w:t>
      </w:r>
    </w:p>
    <w:p w:rsidR="00137D87" w:rsidRPr="00C82506" w:rsidRDefault="00137D87" w:rsidP="008D2017">
      <w:pPr>
        <w:tabs>
          <w:tab w:val="left" w:pos="8758"/>
        </w:tabs>
        <w:spacing w:after="0"/>
        <w:ind w:left="227"/>
        <w:jc w:val="both"/>
        <w:rPr>
          <w:rFonts w:ascii="Arial" w:hAnsi="Arial" w:cs="Arial"/>
          <w:strike/>
        </w:rPr>
      </w:pPr>
    </w:p>
    <w:p w:rsidR="007374DC" w:rsidRPr="00F47175" w:rsidRDefault="007374DC" w:rsidP="001B29E1">
      <w:pPr>
        <w:spacing w:after="0"/>
        <w:ind w:left="170" w:right="-227"/>
        <w:jc w:val="both"/>
        <w:rPr>
          <w:rFonts w:ascii="Arial" w:hAnsi="Arial"/>
        </w:rPr>
      </w:pPr>
      <w:r>
        <w:rPr>
          <w:rFonts w:ascii="Arial" w:hAnsi="Arial" w:cs="Arial"/>
        </w:rPr>
        <w:t>9.2.</w:t>
      </w:r>
      <w:r w:rsidRPr="00100CD0">
        <w:rPr>
          <w:rFonts w:ascii="Arial" w:hAnsi="Arial" w:cs="Arial"/>
        </w:rPr>
        <w:t>7</w:t>
      </w:r>
      <w:r w:rsidRPr="00532E8B">
        <w:rPr>
          <w:rFonts w:ascii="Arial" w:hAnsi="Arial" w:cs="Arial"/>
          <w:color w:val="00B050"/>
        </w:rPr>
        <w:t xml:space="preserve"> </w:t>
      </w:r>
      <w:r w:rsidRPr="00F47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</w:t>
      </w:r>
      <w:r w:rsidRPr="00F47175">
        <w:rPr>
          <w:rFonts w:ascii="Arial" w:hAnsi="Arial"/>
        </w:rPr>
        <w:t>Podwyższenie klasy może nastąpić na podstawie osiągniętych miejsc</w:t>
      </w:r>
    </w:p>
    <w:p w:rsidR="007374DC" w:rsidRDefault="007374DC" w:rsidP="001B29E1">
      <w:pPr>
        <w:spacing w:after="0"/>
        <w:ind w:left="227" w:right="-227"/>
        <w:jc w:val="both"/>
        <w:rPr>
          <w:rFonts w:ascii="Arial" w:hAnsi="Arial"/>
        </w:rPr>
      </w:pPr>
      <w:r w:rsidRPr="00F47175">
        <w:rPr>
          <w:rFonts w:ascii="Arial" w:hAnsi="Arial"/>
        </w:rPr>
        <w:t xml:space="preserve">            na zakończenie rocznego Rankingu PTT-decyzja ZG PTT.</w:t>
      </w:r>
    </w:p>
    <w:p w:rsidR="007374DC" w:rsidRDefault="007374DC" w:rsidP="007374DC">
      <w:pPr>
        <w:spacing w:after="0"/>
        <w:ind w:left="227" w:right="-227"/>
        <w:jc w:val="both"/>
        <w:rPr>
          <w:rFonts w:ascii="Arial" w:hAnsi="Arial"/>
        </w:rPr>
      </w:pPr>
    </w:p>
    <w:p w:rsidR="007374DC" w:rsidRPr="004809D7" w:rsidRDefault="007374DC" w:rsidP="007374DC">
      <w:pPr>
        <w:spacing w:after="0"/>
        <w:ind w:left="227" w:right="-227"/>
        <w:jc w:val="both"/>
        <w:rPr>
          <w:rFonts w:ascii="Arial" w:hAnsi="Arial"/>
          <w:color w:val="002060"/>
        </w:rPr>
      </w:pPr>
      <w:r w:rsidRPr="004809D7">
        <w:rPr>
          <w:rFonts w:ascii="Arial" w:hAnsi="Arial"/>
          <w:color w:val="002060"/>
        </w:rPr>
        <w:t xml:space="preserve">        UWAGA:</w:t>
      </w:r>
    </w:p>
    <w:p w:rsidR="007374DC" w:rsidRDefault="007374DC" w:rsidP="007374DC">
      <w:pPr>
        <w:spacing w:after="0"/>
        <w:ind w:left="227" w:right="-510"/>
        <w:jc w:val="both"/>
        <w:rPr>
          <w:rFonts w:ascii="Arial" w:hAnsi="Arial"/>
          <w:color w:val="002060"/>
        </w:rPr>
      </w:pPr>
      <w:r w:rsidRPr="004809D7">
        <w:rPr>
          <w:rFonts w:ascii="Arial" w:hAnsi="Arial"/>
          <w:color w:val="002060"/>
        </w:rPr>
        <w:t xml:space="preserve">        Zgodnie z decyzją ZG PTT-na dzień  grudnia danego roku, trzy najlepsze pary</w:t>
      </w:r>
      <w:r w:rsidR="00B943F6">
        <w:rPr>
          <w:rFonts w:ascii="Arial" w:hAnsi="Arial"/>
          <w:color w:val="002060"/>
        </w:rPr>
        <w:t xml:space="preserve"> klasy A</w:t>
      </w:r>
    </w:p>
    <w:p w:rsidR="007374DC" w:rsidRDefault="007374DC" w:rsidP="007374DC">
      <w:pPr>
        <w:spacing w:after="0"/>
        <w:ind w:left="227" w:right="-510"/>
        <w:jc w:val="both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        z Rankingu PTT kategorii 19</w:t>
      </w:r>
      <w:r w:rsidRPr="004809D7">
        <w:rPr>
          <w:rFonts w:ascii="Arial" w:hAnsi="Arial"/>
          <w:color w:val="002060"/>
        </w:rPr>
        <w:t xml:space="preserve"> lat </w:t>
      </w:r>
      <w:r>
        <w:rPr>
          <w:rFonts w:ascii="Arial" w:hAnsi="Arial"/>
          <w:color w:val="002060"/>
        </w:rPr>
        <w:t xml:space="preserve">i więcej: </w:t>
      </w:r>
      <w:proofErr w:type="spellStart"/>
      <w:r w:rsidRPr="004809D7">
        <w:rPr>
          <w:rFonts w:ascii="Arial" w:hAnsi="Arial"/>
          <w:color w:val="002060"/>
        </w:rPr>
        <w:t>open</w:t>
      </w:r>
      <w:proofErr w:type="spellEnd"/>
      <w:r w:rsidRPr="004809D7">
        <w:rPr>
          <w:rFonts w:ascii="Arial" w:hAnsi="Arial"/>
          <w:color w:val="002060"/>
        </w:rPr>
        <w:t xml:space="preserve"> w stylu standardowym i latynoamerykańskim </w:t>
      </w:r>
    </w:p>
    <w:p w:rsidR="007374DC" w:rsidRPr="004809D7" w:rsidRDefault="007374DC" w:rsidP="007374DC">
      <w:pPr>
        <w:spacing w:after="0"/>
        <w:ind w:left="227" w:right="-510"/>
        <w:jc w:val="both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        zostaną  </w:t>
      </w:r>
      <w:r w:rsidRPr="004809D7">
        <w:rPr>
          <w:rFonts w:ascii="Arial" w:hAnsi="Arial"/>
          <w:color w:val="002060"/>
        </w:rPr>
        <w:t>nagrodzone klasą S.</w:t>
      </w:r>
    </w:p>
    <w:p w:rsidR="007374DC" w:rsidRPr="004809D7" w:rsidRDefault="007374DC" w:rsidP="007374DC">
      <w:pPr>
        <w:spacing w:after="0"/>
        <w:ind w:right="-510"/>
        <w:jc w:val="both"/>
        <w:rPr>
          <w:rFonts w:ascii="Arial" w:hAnsi="Arial"/>
        </w:rPr>
      </w:pPr>
    </w:p>
    <w:p w:rsidR="00BB7190" w:rsidRPr="00B22D37" w:rsidRDefault="00BB7190" w:rsidP="007374DC">
      <w:pPr>
        <w:spacing w:after="0"/>
      </w:pPr>
    </w:p>
    <w:sectPr w:rsidR="00BB7190" w:rsidRPr="00B22D37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CD"/>
    <w:multiLevelType w:val="hybridMultilevel"/>
    <w:tmpl w:val="95FC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D37"/>
    <w:rsid w:val="000C54F6"/>
    <w:rsid w:val="00137D87"/>
    <w:rsid w:val="00151846"/>
    <w:rsid w:val="001B29E1"/>
    <w:rsid w:val="001B448C"/>
    <w:rsid w:val="00237CB6"/>
    <w:rsid w:val="00260C90"/>
    <w:rsid w:val="002E65DF"/>
    <w:rsid w:val="002E7186"/>
    <w:rsid w:val="002F75DE"/>
    <w:rsid w:val="00346899"/>
    <w:rsid w:val="00395751"/>
    <w:rsid w:val="00452C94"/>
    <w:rsid w:val="004768DF"/>
    <w:rsid w:val="00510A5A"/>
    <w:rsid w:val="00611A6A"/>
    <w:rsid w:val="00662D01"/>
    <w:rsid w:val="006D2087"/>
    <w:rsid w:val="00706640"/>
    <w:rsid w:val="007374DC"/>
    <w:rsid w:val="008D2017"/>
    <w:rsid w:val="00A12778"/>
    <w:rsid w:val="00A90266"/>
    <w:rsid w:val="00A9149C"/>
    <w:rsid w:val="00AB3FCE"/>
    <w:rsid w:val="00AF2B22"/>
    <w:rsid w:val="00B22D37"/>
    <w:rsid w:val="00B24741"/>
    <w:rsid w:val="00B943F6"/>
    <w:rsid w:val="00BB7190"/>
    <w:rsid w:val="00BD7D69"/>
    <w:rsid w:val="00CB6204"/>
    <w:rsid w:val="00CC0B10"/>
    <w:rsid w:val="00DC50FD"/>
    <w:rsid w:val="00E377CB"/>
    <w:rsid w:val="00E503E3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6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DF"/>
    <w:pPr>
      <w:suppressAutoHyphens/>
      <w:spacing w:after="0" w:line="240" w:lineRule="auto"/>
    </w:pPr>
    <w:rPr>
      <w:rFonts w:ascii="Times New Roman" w:eastAsia="Courier New" w:hAnsi="Times New Roman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DF"/>
    <w:rPr>
      <w:rFonts w:ascii="Times New Roman" w:eastAsia="Courier New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D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9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9E1"/>
    <w:rPr>
      <w:b/>
      <w:bCs/>
    </w:rPr>
  </w:style>
  <w:style w:type="paragraph" w:styleId="Akapitzlist">
    <w:name w:val="List Paragraph"/>
    <w:basedOn w:val="Normalny"/>
    <w:uiPriority w:val="34"/>
    <w:qFormat/>
    <w:rsid w:val="00CC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3A4D-4D2C-4312-880E-D565B02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2017-09-03T20:24:00Z</dcterms:created>
  <dcterms:modified xsi:type="dcterms:W3CDTF">2017-09-03T20:24:00Z</dcterms:modified>
</cp:coreProperties>
</file>