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AD" w:rsidRDefault="006E4082">
      <w:bookmarkStart w:id="0" w:name="_GoBack"/>
      <w:bookmarkEnd w:id="0"/>
      <w:r>
        <w:t xml:space="preserve">Witam </w:t>
      </w:r>
    </w:p>
    <w:p w:rsidR="006E4082" w:rsidRDefault="006E4082">
      <w:r>
        <w:t xml:space="preserve">Chciałbym w </w:t>
      </w:r>
      <w:r w:rsidR="00871AAD">
        <w:t xml:space="preserve">kilku zdaniach </w:t>
      </w:r>
      <w:r>
        <w:t xml:space="preserve">przedstawić proces uzyskiwania osobowości prawnej i </w:t>
      </w:r>
      <w:r w:rsidR="00871AAD">
        <w:t>majątku nowego okręgu realizowanego na przykładzie okręgu małopolskiego.</w:t>
      </w:r>
    </w:p>
    <w:p w:rsidR="00AE272F" w:rsidRPr="00DC1D72" w:rsidRDefault="00871AAD" w:rsidP="00AE272F">
      <w:r>
        <w:t>Okręg małopolski uzyskał uchwałą ZG zgodę na uzyskanie osobowości prawnej. Złożył w KRS stosowne dokumenty i w dniu 12 stycznia 2016 wpis uzyskał.</w:t>
      </w:r>
      <w:r w:rsidR="00AE272F">
        <w:t xml:space="preserve"> </w:t>
      </w:r>
      <w:r w:rsidR="00AE272F" w:rsidRPr="00DC1D72">
        <w:t>Stan kont okręgu małopolskiego na dzień 12 stycznia 2016 wynosił :</w:t>
      </w:r>
      <w:r w:rsidR="00AE272F">
        <w:t xml:space="preserve"> </w:t>
      </w:r>
      <w:r w:rsidR="00AE272F" w:rsidRPr="00DC1D72">
        <w:t>konto podstawowe: 88080,20 zł, subkonto Wieczysty 31740.31 zł - RAZEM: 119820,51 zł.</w:t>
      </w:r>
    </w:p>
    <w:p w:rsidR="00E62C2F" w:rsidRDefault="00871AAD">
      <w:r>
        <w:t>I tu pojawił się problem bo nie mamy procedury postępowania w momencie uzyskania osobowości prawnej przez okręg. Zarząd o.</w:t>
      </w:r>
      <w:r w:rsidR="00DC1D72">
        <w:t xml:space="preserve"> </w:t>
      </w:r>
      <w:r>
        <w:t xml:space="preserve">małopolskiego nie mógł wzorować się na okręgu dolnośląskim bo ten uzyskał swoją osobowość w oparciu o poprzedni statut. </w:t>
      </w:r>
    </w:p>
    <w:p w:rsidR="00871AAD" w:rsidRDefault="00E62C2F">
      <w:r>
        <w:t xml:space="preserve">Pojawiły się również wątpliwości czy wpis do KRS powoduje </w:t>
      </w:r>
      <w:r w:rsidRPr="00E62C2F">
        <w:rPr>
          <w:u w:val="single"/>
        </w:rPr>
        <w:t>obowiązek</w:t>
      </w:r>
      <w:r>
        <w:t xml:space="preserve"> rozpoczęcia działalności, zwłaszcza gdy nie posiada jeszcze majątku</w:t>
      </w:r>
      <w:r w:rsidR="00E80DC6">
        <w:t>,</w:t>
      </w:r>
      <w:r>
        <w:t xml:space="preserve"> a stary okręg ma jeszcze zaległe zobowiązania. Dopiero niedawno rozstrzygnięto, że może a nie musi.</w:t>
      </w:r>
    </w:p>
    <w:p w:rsidR="00AF221A" w:rsidRDefault="00E80DC6">
      <w:r>
        <w:t>Biuro księgowe, z którym rozmawialiśmy pod koniec marca sugerowało, by przelać na konto nowego okręgu jakąś zaliczkę, a dalej po zamknięciu kont dokonać rozliczeń</w:t>
      </w:r>
      <w:r w:rsidR="00150871">
        <w:t xml:space="preserve"> wewnętrznych. </w:t>
      </w:r>
    </w:p>
    <w:p w:rsidR="00744FD1" w:rsidRDefault="00AF221A" w:rsidP="00744FD1">
      <w:r>
        <w:t xml:space="preserve">Biuro prawne nie skupiało się szczególnie nad finansami kładąc raczej nacisk na zapisy formalne i zabezpieczenie interesów obu stron w kontekście statutu i obowiązujących przepisów. Nie rozstrzygało jak rozwiązać sprawy finansowe. </w:t>
      </w:r>
      <w:r w:rsidR="00744FD1">
        <w:t xml:space="preserve">Jednocześnie zauważono, że operacje ponad 100000 zł </w:t>
      </w:r>
      <w:r w:rsidR="00DC1D72">
        <w:t xml:space="preserve">statutowo </w:t>
      </w:r>
      <w:r w:rsidR="00744FD1">
        <w:t>wymagają uchwały WZ. Na nieszczęście byliśmy właśnie po ostatnim WZ.</w:t>
      </w:r>
      <w:r w:rsidR="00744FD1" w:rsidRPr="00744FD1">
        <w:t xml:space="preserve"> </w:t>
      </w:r>
    </w:p>
    <w:p w:rsidR="00924EB6" w:rsidRDefault="00150871" w:rsidP="00924EB6">
      <w:r>
        <w:t xml:space="preserve">W związku ze zbliżającym się Pucharem klas C, B i A organizowanych przez okręg małopolski </w:t>
      </w:r>
      <w:r w:rsidR="00744FD1">
        <w:t>podjęliśmy</w:t>
      </w:r>
      <w:r>
        <w:t xml:space="preserve"> w kwietniu z P. prezesem </w:t>
      </w:r>
      <w:r w:rsidR="00924EB6">
        <w:t xml:space="preserve">D. </w:t>
      </w:r>
      <w:r>
        <w:t>Draganem decyzję o przelaniu na konto nowego okręgu</w:t>
      </w:r>
      <w:r w:rsidR="00AF221A">
        <w:t xml:space="preserve"> 80 tysięcy</w:t>
      </w:r>
      <w:r w:rsidR="00744FD1">
        <w:t xml:space="preserve"> mając nadzieję na szybkie uzgodnienie i podpisanie porozumienia o utworzeniu majątku nowego okręgu.</w:t>
      </w:r>
      <w:r w:rsidR="00924EB6" w:rsidRPr="00924EB6">
        <w:t xml:space="preserve"> </w:t>
      </w:r>
    </w:p>
    <w:p w:rsidR="00924EB6" w:rsidRDefault="00924EB6" w:rsidP="00924EB6">
      <w:r>
        <w:t>Niestety w  międzyczasie doszło do kilku nieporozumień i niepoprawnych</w:t>
      </w:r>
      <w:r w:rsidRPr="00AF221A">
        <w:t xml:space="preserve"> </w:t>
      </w:r>
      <w:r>
        <w:t>operacji na starym koncie. Wszystkie one zostały już skorygowane.</w:t>
      </w:r>
    </w:p>
    <w:p w:rsidR="006E4082" w:rsidRDefault="00744FD1">
      <w:r>
        <w:t>Po bardzo intensywnej pracy</w:t>
      </w:r>
      <w:r w:rsidR="00561F07">
        <w:t xml:space="preserve"> nad ostateczną wersją</w:t>
      </w:r>
      <w:r>
        <w:t xml:space="preserve"> pana Piotra </w:t>
      </w:r>
      <w:proofErr w:type="spellStart"/>
      <w:r>
        <w:t>Sygieta</w:t>
      </w:r>
      <w:proofErr w:type="spellEnd"/>
      <w:r>
        <w:t xml:space="preserve"> </w:t>
      </w:r>
      <w:r w:rsidR="00561F07">
        <w:t xml:space="preserve">(któremu osobiście bardzo dziękuję!) </w:t>
      </w:r>
      <w:r>
        <w:t xml:space="preserve">zostało przygotowane porozumienie o </w:t>
      </w:r>
      <w:r w:rsidR="00561F07">
        <w:t xml:space="preserve">utworzeniu majątku okręgu małopolskiego. </w:t>
      </w:r>
      <w:r w:rsidR="00DC1D72">
        <w:t>Niejako sankcjonuje ono kwotę 80 tyś. zł o której pisałem wcześniej i zobowiązuje do</w:t>
      </w:r>
      <w:r w:rsidR="00D74846">
        <w:t xml:space="preserve"> </w:t>
      </w:r>
      <w:r w:rsidR="00924EB6">
        <w:t>niezwłocznego rozliczenia starego konta okręgu.</w:t>
      </w:r>
    </w:p>
    <w:p w:rsidR="00924EB6" w:rsidRDefault="00924EB6">
      <w:r>
        <w:t>Uzgodniłem z P. prezesem Draganem zamknięcie kont i przekazanie pozostających środków na konto ZG. Po rozliczeniu konta przez Biuro księgowe powinniśmy zgodnie z porozumieniem przekazać pozostałe środki akonto nowego okręgu. Przeprowadzone operacje zobowiązuję się zebrać w raport i przedstawić ZG niezwłocznie po zamknięciu. Zobowiązuję się również do przygotowanie uchwały na WZ w tym względzie.</w:t>
      </w:r>
    </w:p>
    <w:p w:rsidR="00924EB6" w:rsidRDefault="00924EB6">
      <w:r>
        <w:t>Dariusz Wiewiórka</w:t>
      </w:r>
    </w:p>
    <w:p w:rsidR="00924EB6" w:rsidRDefault="00924EB6">
      <w:r>
        <w:t>Skarbnik ZG</w:t>
      </w:r>
    </w:p>
    <w:sectPr w:rsidR="00924EB6" w:rsidSect="0012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2"/>
    <w:rsid w:val="00004591"/>
    <w:rsid w:val="00023184"/>
    <w:rsid w:val="001213AD"/>
    <w:rsid w:val="00150871"/>
    <w:rsid w:val="0024193A"/>
    <w:rsid w:val="00561F07"/>
    <w:rsid w:val="006E4082"/>
    <w:rsid w:val="00744FD1"/>
    <w:rsid w:val="00871AAD"/>
    <w:rsid w:val="00924EB6"/>
    <w:rsid w:val="009401ED"/>
    <w:rsid w:val="00AE272F"/>
    <w:rsid w:val="00AF221A"/>
    <w:rsid w:val="00D74846"/>
    <w:rsid w:val="00DC1D72"/>
    <w:rsid w:val="00E60324"/>
    <w:rsid w:val="00E62C2F"/>
    <w:rsid w:val="00E8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E4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E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PTT</cp:lastModifiedBy>
  <cp:revision>2</cp:revision>
  <dcterms:created xsi:type="dcterms:W3CDTF">2016-08-10T05:06:00Z</dcterms:created>
  <dcterms:modified xsi:type="dcterms:W3CDTF">2016-08-10T05:06:00Z</dcterms:modified>
</cp:coreProperties>
</file>