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05" w:rsidRPr="00941805" w:rsidRDefault="00941805">
      <w:pPr>
        <w:rPr>
          <w:rFonts w:ascii="Arial" w:hAnsi="Arial" w:cs="Arial"/>
          <w:b/>
          <w:color w:val="000000"/>
          <w:shd w:val="clear" w:color="auto" w:fill="FFFFFF"/>
          <w:lang w:val="pl-PL"/>
        </w:rPr>
      </w:pPr>
      <w:r>
        <w:rPr>
          <w:rFonts w:ascii="Arial" w:hAnsi="Arial" w:cs="Arial"/>
          <w:b/>
          <w:color w:val="000000"/>
          <w:shd w:val="clear" w:color="auto" w:fill="FFFFFF"/>
          <w:lang w:val="pl-PL"/>
        </w:rPr>
        <w:t>Uzasadnienie do uchwały nr 91/2016</w:t>
      </w:r>
      <w:bookmarkStart w:id="0" w:name="_GoBack"/>
      <w:bookmarkEnd w:id="0"/>
    </w:p>
    <w:p w:rsidR="007F7A03" w:rsidRPr="00941805" w:rsidRDefault="00941805">
      <w:pPr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shd w:val="clear" w:color="auto" w:fill="FFFFFF"/>
          <w:lang w:val="pl-PL"/>
        </w:rPr>
        <w:t>Od 1</w:t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 xml:space="preserve"> maja 2016 roku obowiązuje uchwała nr 65/2016, która zezwala na zatwierdzanie sędziów zagranicznych na turniejach PTT tylko i wyłącznie </w:t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>posiadających</w:t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 xml:space="preserve"> uprawnienia sędziowskie WDC.  Organizator zwrócił </w:t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>się</w:t>
      </w:r>
      <w:r>
        <w:rPr>
          <w:rFonts w:ascii="Arial" w:hAnsi="Arial" w:cs="Arial"/>
          <w:color w:val="000000"/>
          <w:shd w:val="clear" w:color="auto" w:fill="FFFFFF"/>
          <w:lang w:val="pl-PL"/>
        </w:rPr>
        <w:t xml:space="preserve"> z prośbą</w:t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 xml:space="preserve"> o wyjątkowe zatwierdzenie </w:t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>sędziów</w:t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 xml:space="preserve"> wg powyższej listy, </w:t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>gdyż</w:t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 xml:space="preserve"> zaproszenia wysłał </w:t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>już</w:t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 xml:space="preserve"> w styczniu, podobnie jak powiązane z udziałem sędziów zagranicznych umowy sponsorskie.</w:t>
      </w:r>
      <w:r w:rsidRPr="00941805">
        <w:rPr>
          <w:rFonts w:ascii="Arial" w:hAnsi="Arial" w:cs="Arial"/>
          <w:color w:val="000000"/>
          <w:lang w:val="pl-PL"/>
        </w:rPr>
        <w:br/>
      </w:r>
      <w:r w:rsidRPr="00941805">
        <w:rPr>
          <w:rFonts w:ascii="Arial" w:hAnsi="Arial" w:cs="Arial"/>
          <w:color w:val="000000"/>
          <w:lang w:val="pl-PL"/>
        </w:rPr>
        <w:br/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>Janusz Biały,</w:t>
      </w:r>
      <w:r w:rsidRPr="00941805">
        <w:rPr>
          <w:rStyle w:val="apple-converted-space"/>
          <w:rFonts w:ascii="Arial" w:hAnsi="Arial" w:cs="Arial"/>
          <w:color w:val="000000"/>
          <w:shd w:val="clear" w:color="auto" w:fill="FFFFFF"/>
          <w:lang w:val="pl-PL"/>
        </w:rPr>
        <w:t> </w:t>
      </w:r>
      <w:r w:rsidRPr="00941805">
        <w:rPr>
          <w:rFonts w:ascii="Arial" w:hAnsi="Arial" w:cs="Arial"/>
          <w:color w:val="000000"/>
          <w:lang w:val="pl-PL"/>
        </w:rPr>
        <w:br/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>Przewodniczący</w:t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 xml:space="preserve"> Komisji </w:t>
      </w:r>
      <w:proofErr w:type="spellStart"/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>ds</w:t>
      </w:r>
      <w:proofErr w:type="spellEnd"/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 xml:space="preserve"> </w:t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>Sędziów</w:t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 xml:space="preserve"> i </w:t>
      </w:r>
      <w:proofErr w:type="spellStart"/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>Skrutinerów</w:t>
      </w:r>
      <w:proofErr w:type="spellEnd"/>
      <w:r w:rsidRPr="00941805">
        <w:rPr>
          <w:rFonts w:ascii="Arial" w:hAnsi="Arial" w:cs="Arial"/>
          <w:color w:val="000000"/>
          <w:lang w:val="pl-PL"/>
        </w:rPr>
        <w:br/>
      </w:r>
      <w:r w:rsidRPr="00941805">
        <w:rPr>
          <w:rFonts w:ascii="Arial" w:hAnsi="Arial" w:cs="Arial"/>
          <w:color w:val="000000"/>
          <w:shd w:val="clear" w:color="auto" w:fill="FFFFFF"/>
          <w:lang w:val="pl-PL"/>
        </w:rPr>
        <w:t>Wiceprezes ZG PTT</w:t>
      </w:r>
    </w:p>
    <w:sectPr w:rsidR="007F7A03" w:rsidRPr="00941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05"/>
    <w:rsid w:val="007F7A03"/>
    <w:rsid w:val="009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4648-378D-4704-B876-F7678A91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4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Kwatek-Hoffmann</dc:creator>
  <cp:keywords/>
  <dc:description/>
  <cp:lastModifiedBy>Mirosława Kwatek-Hoffmann</cp:lastModifiedBy>
  <cp:revision>1</cp:revision>
  <dcterms:created xsi:type="dcterms:W3CDTF">2016-06-01T18:55:00Z</dcterms:created>
  <dcterms:modified xsi:type="dcterms:W3CDTF">2016-06-01T18:58:00Z</dcterms:modified>
</cp:coreProperties>
</file>